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026DE3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 xml:space="preserve">FOR THE </w:t>
      </w:r>
      <w:r w:rsidR="00DE471F">
        <w:rPr>
          <w:rFonts w:ascii="Arial" w:hAnsi="Arial" w:cs="Arial"/>
          <w:b/>
          <w:sz w:val="24"/>
          <w:szCs w:val="24"/>
        </w:rPr>
        <w:t>DIPLOMA IN</w:t>
      </w:r>
      <w:r w:rsidRPr="00DB60C7">
        <w:rPr>
          <w:rFonts w:ascii="Arial" w:hAnsi="Arial" w:cs="Arial"/>
          <w:b/>
          <w:sz w:val="24"/>
          <w:szCs w:val="24"/>
        </w:rPr>
        <w:t xml:space="preserve">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786C4B">
        <w:rPr>
          <w:rFonts w:ascii="Arial" w:hAnsi="Arial" w:cs="Arial"/>
          <w:b/>
          <w:sz w:val="24"/>
          <w:szCs w:val="24"/>
        </w:rPr>
        <w:t>DCE 30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786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786C4B" w:rsidRPr="00786C4B">
        <w:rPr>
          <w:rFonts w:ascii="Arial" w:hAnsi="Arial" w:cs="Arial"/>
          <w:b/>
          <w:sz w:val="24"/>
          <w:szCs w:val="24"/>
        </w:rPr>
        <w:t>COMMUNITY DEVELOPMENT  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786C4B">
        <w:rPr>
          <w:rFonts w:ascii="Tahoma" w:hAnsi="Tahoma" w:cs="Tahoma"/>
          <w:b/>
          <w:sz w:val="28"/>
          <w:szCs w:val="28"/>
        </w:rPr>
        <w:t>7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92241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786C4B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786C4B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92241B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0D4247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786C4B" w:rsidRDefault="00E16478" w:rsidP="00786C4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86C4B">
        <w:rPr>
          <w:rFonts w:ascii="Times New Roman" w:hAnsi="Times New Roman"/>
          <w:b/>
          <w:sz w:val="24"/>
          <w:szCs w:val="24"/>
        </w:rPr>
        <w:t>QUESTION ONE (COMPULSORY)</w:t>
      </w:r>
    </w:p>
    <w:p w:rsidR="00786C4B" w:rsidRPr="00786C4B" w:rsidRDefault="00786C4B" w:rsidP="00786C4B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86C4B">
        <w:rPr>
          <w:rFonts w:ascii="Times New Roman" w:eastAsia="Times New Roman" w:hAnsi="Times New Roman"/>
          <w:color w:val="000000"/>
          <w:sz w:val="24"/>
          <w:szCs w:val="24"/>
        </w:rPr>
        <w:t>Explain the importance of community mobilization in ECPE.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[</w:t>
      </w:r>
      <w:r w:rsidRPr="00786C4B">
        <w:rPr>
          <w:rFonts w:ascii="Times New Roman" w:eastAsia="Times New Roman" w:hAnsi="Times New Roman"/>
          <w:color w:val="000000"/>
          <w:sz w:val="24"/>
          <w:szCs w:val="24"/>
        </w:rPr>
        <w:t>10 Marks]</w:t>
      </w:r>
    </w:p>
    <w:p w:rsidR="00786C4B" w:rsidRPr="00786C4B" w:rsidRDefault="00786C4B" w:rsidP="00786C4B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86C4B">
        <w:rPr>
          <w:rFonts w:ascii="Times New Roman" w:eastAsia="Times New Roman" w:hAnsi="Times New Roman"/>
          <w:color w:val="000000"/>
          <w:sz w:val="24"/>
          <w:szCs w:val="24"/>
        </w:rPr>
        <w:t>Discuss internal factors affecti</w:t>
      </w:r>
      <w:r>
        <w:rPr>
          <w:rFonts w:ascii="Times New Roman" w:eastAsia="Times New Roman" w:hAnsi="Times New Roman"/>
          <w:color w:val="000000"/>
          <w:sz w:val="24"/>
          <w:szCs w:val="24"/>
        </w:rPr>
        <w:t>ng community structure in ECPE.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(</w:t>
      </w:r>
      <w:r w:rsidRPr="00786C4B">
        <w:rPr>
          <w:rFonts w:ascii="Times New Roman" w:eastAsia="Times New Roman" w:hAnsi="Times New Roman"/>
          <w:color w:val="000000"/>
          <w:sz w:val="24"/>
          <w:szCs w:val="24"/>
        </w:rPr>
        <w:t>10 Marks</w: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786C4B" w:rsidRPr="00786C4B" w:rsidRDefault="00786C4B" w:rsidP="00786C4B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86C4B">
        <w:rPr>
          <w:rFonts w:ascii="Times New Roman" w:eastAsia="Times New Roman" w:hAnsi="Times New Roman"/>
          <w:color w:val="000000"/>
          <w:sz w:val="24"/>
          <w:szCs w:val="24"/>
        </w:rPr>
        <w:t xml:space="preserve">Explain the roles of parents and the community in </w:t>
      </w:r>
      <w:r>
        <w:rPr>
          <w:rFonts w:ascii="Times New Roman" w:eastAsia="Times New Roman" w:hAnsi="Times New Roman"/>
          <w:color w:val="000000"/>
          <w:sz w:val="24"/>
          <w:szCs w:val="24"/>
        </w:rPr>
        <w:t>ECPE Programmes.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786C4B">
        <w:rPr>
          <w:rFonts w:ascii="Times New Roman" w:eastAsia="Times New Roman" w:hAnsi="Times New Roman"/>
          <w:color w:val="000000"/>
          <w:sz w:val="24"/>
          <w:szCs w:val="24"/>
        </w:rPr>
        <w:t>10 Marks]</w:t>
      </w:r>
    </w:p>
    <w:p w:rsidR="00786C4B" w:rsidRDefault="00786C4B" w:rsidP="00786C4B">
      <w:pPr>
        <w:spacing w:before="120" w:after="12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86C4B" w:rsidRPr="00786C4B" w:rsidRDefault="00786C4B" w:rsidP="00786C4B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86C4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TWO</w:t>
      </w:r>
    </w:p>
    <w:p w:rsidR="00786C4B" w:rsidRPr="00786C4B" w:rsidRDefault="00786C4B" w:rsidP="00786C4B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86C4B">
        <w:rPr>
          <w:rFonts w:ascii="Times New Roman" w:eastAsia="Times New Roman" w:hAnsi="Times New Roman"/>
          <w:color w:val="000000"/>
          <w:sz w:val="24"/>
          <w:szCs w:val="24"/>
        </w:rPr>
        <w:t xml:space="preserve">Discuss how communication process can be improved in ECPE.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86C4B">
        <w:rPr>
          <w:rFonts w:ascii="Times New Roman" w:eastAsia="Times New Roman" w:hAnsi="Times New Roman"/>
          <w:color w:val="000000"/>
          <w:sz w:val="24"/>
          <w:szCs w:val="24"/>
        </w:rPr>
        <w:t>[10marks]</w:t>
      </w:r>
    </w:p>
    <w:p w:rsidR="00786C4B" w:rsidRPr="00786C4B" w:rsidRDefault="00786C4B" w:rsidP="00786C4B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86C4B">
        <w:rPr>
          <w:rFonts w:ascii="Times New Roman" w:eastAsia="Times New Roman" w:hAnsi="Times New Roman"/>
          <w:color w:val="000000"/>
          <w:sz w:val="24"/>
          <w:szCs w:val="24"/>
        </w:rPr>
        <w:t xml:space="preserve">Identify and explain other stakeholders who play a key role in providing ECPE </w:t>
      </w:r>
      <w:r w:rsidRPr="00786C4B">
        <w:rPr>
          <w:rFonts w:ascii="Times New Roman" w:eastAsia="Times New Roman" w:hAnsi="Times New Roman"/>
          <w:color w:val="000000"/>
          <w:sz w:val="24"/>
          <w:szCs w:val="24"/>
        </w:rPr>
        <w:t>services in Keny</w:t>
      </w:r>
      <w:r>
        <w:rPr>
          <w:rFonts w:ascii="Times New Roman" w:eastAsia="Times New Roman" w:hAnsi="Times New Roman"/>
          <w:color w:val="000000"/>
          <w:sz w:val="24"/>
          <w:szCs w:val="24"/>
        </w:rPr>
        <w:t>a beside the community.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86C4B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786C4B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Pr="00786C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86C4B">
        <w:rPr>
          <w:rFonts w:ascii="Times New Roman" w:eastAsia="Times New Roman" w:hAnsi="Times New Roman"/>
          <w:color w:val="000000"/>
          <w:sz w:val="24"/>
          <w:szCs w:val="24"/>
        </w:rPr>
        <w:t>marks)</w:t>
      </w:r>
    </w:p>
    <w:p w:rsidR="00786C4B" w:rsidRDefault="00786C4B" w:rsidP="00786C4B">
      <w:pPr>
        <w:spacing w:before="120" w:after="12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86C4B" w:rsidRPr="00786C4B" w:rsidRDefault="00786C4B" w:rsidP="00786C4B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86C4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THREE</w:t>
      </w:r>
    </w:p>
    <w:p w:rsidR="00786C4B" w:rsidRPr="00786C4B" w:rsidRDefault="00786C4B" w:rsidP="00786C4B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86C4B">
        <w:rPr>
          <w:rFonts w:ascii="Times New Roman" w:eastAsia="Times New Roman" w:hAnsi="Times New Roman"/>
          <w:color w:val="000000"/>
          <w:sz w:val="24"/>
          <w:szCs w:val="24"/>
        </w:rPr>
        <w:t xml:space="preserve">Explain the emerging issues in community development in ECPE </w:t>
      </w:r>
      <w:r w:rsidRPr="00786C4B">
        <w:rPr>
          <w:rFonts w:ascii="Times New Roman" w:eastAsia="Times New Roman" w:hAnsi="Times New Roman"/>
          <w:color w:val="000000"/>
          <w:sz w:val="24"/>
          <w:szCs w:val="24"/>
        </w:rPr>
        <w:t>Services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in Kenya beside the community.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(</w:t>
      </w:r>
      <w:r w:rsidRPr="00786C4B">
        <w:rPr>
          <w:rFonts w:ascii="Times New Roman" w:eastAsia="Times New Roman" w:hAnsi="Times New Roman"/>
          <w:color w:val="000000"/>
          <w:sz w:val="24"/>
          <w:szCs w:val="24"/>
        </w:rPr>
        <w:t>10 marks)</w:t>
      </w:r>
    </w:p>
    <w:p w:rsidR="00786C4B" w:rsidRPr="00786C4B" w:rsidRDefault="00786C4B" w:rsidP="00786C4B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86C4B">
        <w:rPr>
          <w:rFonts w:ascii="Times New Roman" w:eastAsia="Times New Roman" w:hAnsi="Times New Roman"/>
          <w:color w:val="000000"/>
          <w:sz w:val="24"/>
          <w:szCs w:val="24"/>
        </w:rPr>
        <w:t>Discuss the socio – economic challenges and their effects on child rearing practices in ECPE.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86C4B">
        <w:rPr>
          <w:rFonts w:ascii="Times New Roman" w:eastAsia="Times New Roman" w:hAnsi="Times New Roman"/>
          <w:color w:val="000000"/>
          <w:sz w:val="24"/>
          <w:szCs w:val="24"/>
        </w:rPr>
        <w:t>(10 marks)</w:t>
      </w:r>
    </w:p>
    <w:p w:rsidR="00786C4B" w:rsidRDefault="00786C4B" w:rsidP="00786C4B">
      <w:pPr>
        <w:spacing w:before="120" w:after="12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86C4B" w:rsidRPr="00786C4B" w:rsidRDefault="00786C4B" w:rsidP="00786C4B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86C4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FOUR</w:t>
      </w:r>
    </w:p>
    <w:p w:rsidR="00786C4B" w:rsidRPr="00786C4B" w:rsidRDefault="00786C4B" w:rsidP="00786C4B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86C4B">
        <w:rPr>
          <w:rFonts w:ascii="Times New Roman" w:eastAsia="Times New Roman" w:hAnsi="Times New Roman"/>
          <w:color w:val="000000"/>
          <w:sz w:val="24"/>
          <w:szCs w:val="24"/>
        </w:rPr>
        <w:t>Explain the components of group dynamics in ECPE.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86C4B">
        <w:rPr>
          <w:rFonts w:ascii="Times New Roman" w:eastAsia="Times New Roman" w:hAnsi="Times New Roman"/>
          <w:color w:val="000000"/>
          <w:sz w:val="24"/>
          <w:szCs w:val="24"/>
        </w:rPr>
        <w:t>(10 marks)</w:t>
      </w:r>
    </w:p>
    <w:p w:rsidR="00786C4B" w:rsidRPr="00786C4B" w:rsidRDefault="00786C4B" w:rsidP="00786C4B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86C4B">
        <w:rPr>
          <w:rFonts w:ascii="Times New Roman" w:eastAsia="Times New Roman" w:hAnsi="Times New Roman"/>
          <w:color w:val="000000"/>
          <w:sz w:val="24"/>
          <w:szCs w:val="24"/>
        </w:rPr>
        <w:t>Discuss the characteristics of a functional groups in ECPE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86C4B">
        <w:rPr>
          <w:rFonts w:ascii="Times New Roman" w:eastAsia="Times New Roman" w:hAnsi="Times New Roman"/>
          <w:color w:val="000000"/>
          <w:sz w:val="24"/>
          <w:szCs w:val="24"/>
        </w:rPr>
        <w:t>(10Marks)</w:t>
      </w:r>
    </w:p>
    <w:p w:rsidR="00786C4B" w:rsidRDefault="00786C4B" w:rsidP="00786C4B">
      <w:pPr>
        <w:spacing w:before="120" w:after="12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86C4B" w:rsidRPr="00786C4B" w:rsidRDefault="00786C4B" w:rsidP="00786C4B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86C4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FIVE</w:t>
      </w:r>
    </w:p>
    <w:p w:rsidR="00786C4B" w:rsidRPr="00786C4B" w:rsidRDefault="00786C4B" w:rsidP="00786C4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86C4B">
        <w:rPr>
          <w:rFonts w:ascii="Times New Roman" w:eastAsia="Times New Roman" w:hAnsi="Times New Roman"/>
          <w:color w:val="000000"/>
          <w:sz w:val="24"/>
          <w:szCs w:val="24"/>
        </w:rPr>
        <w:t>Discuss the principle of community capacity building in ECPE.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86C4B">
        <w:rPr>
          <w:rFonts w:ascii="Times New Roman" w:eastAsia="Times New Roman" w:hAnsi="Times New Roman"/>
          <w:color w:val="000000"/>
          <w:sz w:val="24"/>
          <w:szCs w:val="24"/>
        </w:rPr>
        <w:t>(10 Marks)</w:t>
      </w:r>
    </w:p>
    <w:p w:rsidR="00786C4B" w:rsidRPr="00786C4B" w:rsidRDefault="00786C4B" w:rsidP="00786C4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86C4B">
        <w:rPr>
          <w:rFonts w:ascii="Times New Roman" w:eastAsia="Times New Roman" w:hAnsi="Times New Roman"/>
          <w:color w:val="000000"/>
          <w:sz w:val="24"/>
          <w:szCs w:val="24"/>
        </w:rPr>
        <w:t>Explain the role of an ECPE Programme leader in ECPE.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86C4B">
        <w:rPr>
          <w:rFonts w:ascii="Times New Roman" w:eastAsia="Times New Roman" w:hAnsi="Times New Roman"/>
          <w:color w:val="000000"/>
          <w:sz w:val="24"/>
          <w:szCs w:val="24"/>
        </w:rPr>
        <w:t>(10 marks)</w:t>
      </w:r>
    </w:p>
    <w:p w:rsidR="00786C4B" w:rsidRPr="00A66D20" w:rsidRDefault="00786C4B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786C4B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247" w:rsidRDefault="000D4247">
      <w:pPr>
        <w:spacing w:after="0" w:line="240" w:lineRule="auto"/>
      </w:pPr>
      <w:r>
        <w:separator/>
      </w:r>
    </w:p>
  </w:endnote>
  <w:endnote w:type="continuationSeparator" w:id="0">
    <w:p w:rsidR="000D4247" w:rsidRDefault="000D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1B" w:rsidRDefault="00922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0D4247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BB5504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786C4B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743E6C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0D42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1B" w:rsidRDefault="00922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247" w:rsidRDefault="000D4247">
      <w:pPr>
        <w:spacing w:after="0" w:line="240" w:lineRule="auto"/>
      </w:pPr>
      <w:r>
        <w:separator/>
      </w:r>
    </w:p>
  </w:footnote>
  <w:footnote w:type="continuationSeparator" w:id="0">
    <w:p w:rsidR="000D4247" w:rsidRDefault="000D4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D424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92241B" w:rsidP="003159E7">
    <w:pPr>
      <w:pStyle w:val="Header"/>
    </w:pPr>
    <w:r>
      <w:t>Ser. DIP-ED</w:t>
    </w:r>
    <w:r w:rsidR="003159E7">
      <w:t xml:space="preserve"> </w:t>
    </w:r>
    <w:r>
      <w:t>10</w:t>
    </w:r>
    <w:r w:rsidR="00470D3D">
      <w:t>2021</w:t>
    </w:r>
    <w:r w:rsidR="003159E7"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D424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69CF"/>
    <w:multiLevelType w:val="hybridMultilevel"/>
    <w:tmpl w:val="07B2B6D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657A9"/>
    <w:multiLevelType w:val="hybridMultilevel"/>
    <w:tmpl w:val="72129DA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23E4F"/>
    <w:multiLevelType w:val="hybridMultilevel"/>
    <w:tmpl w:val="203AAF1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F3533"/>
    <w:multiLevelType w:val="hybridMultilevel"/>
    <w:tmpl w:val="5A7E131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95741"/>
    <w:multiLevelType w:val="hybridMultilevel"/>
    <w:tmpl w:val="3814BA4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6DE3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4247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21A3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C6102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43E6C"/>
    <w:rsid w:val="00786C4B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61F9D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2241B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D7F2D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B5504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E471F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7025C6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8214D-45B4-498C-AF73-D3A80347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211</cp:revision>
  <cp:lastPrinted>2016-11-24T09:20:00Z</cp:lastPrinted>
  <dcterms:created xsi:type="dcterms:W3CDTF">2015-01-06T14:30:00Z</dcterms:created>
  <dcterms:modified xsi:type="dcterms:W3CDTF">2021-10-05T09:08:00Z</dcterms:modified>
</cp:coreProperties>
</file>