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78" w:rsidRDefault="00C23EA9" w:rsidP="006D3678">
      <w:pPr>
        <w:ind w:left="2160" w:firstLine="720"/>
        <w:rPr>
          <w:rFonts w:ascii="Times New Roman" w:hAnsi="Times New Roman"/>
          <w:b/>
          <w:sz w:val="24"/>
          <w:szCs w:val="24"/>
        </w:rPr>
      </w:pPr>
      <w:r w:rsidRPr="00C23EA9">
        <w:rPr>
          <w:rFonts w:ascii="Times New Roman" w:hAnsi="Times New Roman"/>
          <w:b/>
          <w:noProof/>
          <w:sz w:val="24"/>
          <w:szCs w:val="24"/>
        </w:rPr>
        <w:drawing>
          <wp:anchor distT="0" distB="0" distL="114300" distR="114300" simplePos="0" relativeHeight="251662336" behindDoc="0" locked="0" layoutInCell="1" allowOverlap="1">
            <wp:simplePos x="0" y="0"/>
            <wp:positionH relativeFrom="column">
              <wp:posOffset>2108200</wp:posOffset>
            </wp:positionH>
            <wp:positionV relativeFrom="paragraph">
              <wp:align>top</wp:align>
            </wp:positionV>
            <wp:extent cx="1054100" cy="1060450"/>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54100" cy="1060450"/>
                    </a:xfrm>
                    <a:prstGeom prst="rect">
                      <a:avLst/>
                    </a:prstGeom>
                    <a:noFill/>
                  </pic:spPr>
                </pic:pic>
              </a:graphicData>
            </a:graphic>
          </wp:anchor>
        </w:drawing>
      </w:r>
    </w:p>
    <w:p w:rsidR="006D3678" w:rsidRDefault="006D3678" w:rsidP="006D3678">
      <w:pPr>
        <w:ind w:left="2160" w:firstLine="720"/>
        <w:rPr>
          <w:rFonts w:ascii="Times New Roman" w:hAnsi="Times New Roman"/>
          <w:b/>
          <w:sz w:val="24"/>
          <w:szCs w:val="24"/>
        </w:rPr>
      </w:pPr>
      <w:r w:rsidRPr="00D86262">
        <w:rPr>
          <w:rFonts w:ascii="Times New Roman" w:hAnsi="Times New Roman"/>
          <w:b/>
          <w:sz w:val="24"/>
          <w:szCs w:val="24"/>
        </w:rPr>
        <w:t xml:space="preserve">   </w:t>
      </w:r>
    </w:p>
    <w:p w:rsidR="006D3678" w:rsidRDefault="006D3678" w:rsidP="006D3678">
      <w:pPr>
        <w:ind w:left="2160" w:firstLine="720"/>
        <w:rPr>
          <w:rFonts w:ascii="Times New Roman" w:hAnsi="Times New Roman"/>
          <w:b/>
          <w:sz w:val="24"/>
          <w:szCs w:val="24"/>
        </w:rPr>
      </w:pPr>
    </w:p>
    <w:p w:rsidR="00C23EA9" w:rsidRDefault="00C23EA9" w:rsidP="006D3678">
      <w:pPr>
        <w:ind w:left="2160" w:firstLine="720"/>
        <w:rPr>
          <w:rFonts w:ascii="Times New Roman" w:hAnsi="Times New Roman"/>
          <w:b/>
          <w:sz w:val="24"/>
          <w:szCs w:val="24"/>
        </w:rPr>
      </w:pPr>
    </w:p>
    <w:p w:rsidR="006D3678" w:rsidRPr="00D86262" w:rsidRDefault="006D3678" w:rsidP="006D3678">
      <w:pPr>
        <w:ind w:left="2160" w:firstLine="720"/>
        <w:rPr>
          <w:rFonts w:ascii="Times New Roman" w:hAnsi="Times New Roman"/>
          <w:b/>
          <w:sz w:val="24"/>
          <w:szCs w:val="24"/>
        </w:rPr>
      </w:pPr>
      <w:r w:rsidRPr="00D86262">
        <w:rPr>
          <w:rFonts w:ascii="Times New Roman" w:hAnsi="Times New Roman"/>
          <w:b/>
          <w:sz w:val="24"/>
          <w:szCs w:val="24"/>
        </w:rPr>
        <w:t xml:space="preserve">GARISSA UNIVERSITY </w:t>
      </w:r>
    </w:p>
    <w:p w:rsidR="006D3678" w:rsidRPr="00D86262" w:rsidRDefault="00146A8C" w:rsidP="006D3678">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rPr>
        <w:t>UNIVERSITY EXAMINATION 2020/2021</w:t>
      </w:r>
      <w:r w:rsidR="006D3678" w:rsidRPr="00D86262">
        <w:rPr>
          <w:rFonts w:ascii="Times New Roman" w:hAnsi="Times New Roman"/>
          <w:b/>
          <w:sz w:val="24"/>
          <w:szCs w:val="24"/>
        </w:rPr>
        <w:t xml:space="preserve"> ACADEMIC YEAR </w:t>
      </w:r>
      <w:r>
        <w:rPr>
          <w:rFonts w:ascii="Times New Roman" w:hAnsi="Times New Roman"/>
          <w:b/>
          <w:sz w:val="24"/>
          <w:szCs w:val="24"/>
          <w:u w:val="single"/>
        </w:rPr>
        <w:t>SECOND</w:t>
      </w:r>
    </w:p>
    <w:p w:rsidR="006D3678" w:rsidRPr="00D86262" w:rsidRDefault="00146A8C" w:rsidP="006D367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u w:val="single"/>
        </w:rPr>
        <w:t>SECOND</w:t>
      </w:r>
      <w:r w:rsidR="006D3678" w:rsidRPr="00D86262">
        <w:rPr>
          <w:rFonts w:ascii="Times New Roman" w:hAnsi="Times New Roman"/>
          <w:b/>
          <w:sz w:val="24"/>
          <w:szCs w:val="24"/>
        </w:rPr>
        <w:t xml:space="preserve"> SEMESTER EXAMINATION</w:t>
      </w:r>
    </w:p>
    <w:p w:rsidR="006D3678" w:rsidRPr="00D86262" w:rsidRDefault="006D3678" w:rsidP="006D3678">
      <w:pPr>
        <w:autoSpaceDE w:val="0"/>
        <w:autoSpaceDN w:val="0"/>
        <w:adjustRightInd w:val="0"/>
        <w:spacing w:after="0" w:line="240" w:lineRule="auto"/>
        <w:jc w:val="center"/>
        <w:rPr>
          <w:rFonts w:ascii="Times New Roman" w:hAnsi="Times New Roman"/>
          <w:b/>
          <w:sz w:val="24"/>
          <w:szCs w:val="24"/>
        </w:rPr>
      </w:pPr>
    </w:p>
    <w:p w:rsidR="006D3678" w:rsidRPr="00D86262" w:rsidRDefault="006D3678" w:rsidP="006D3678">
      <w:pPr>
        <w:autoSpaceDE w:val="0"/>
        <w:autoSpaceDN w:val="0"/>
        <w:adjustRightInd w:val="0"/>
        <w:spacing w:after="0" w:line="240" w:lineRule="auto"/>
        <w:ind w:left="720" w:firstLine="720"/>
        <w:rPr>
          <w:rFonts w:ascii="Times New Roman" w:hAnsi="Times New Roman"/>
          <w:b/>
          <w:sz w:val="24"/>
          <w:szCs w:val="24"/>
        </w:rPr>
      </w:pPr>
      <w:r w:rsidRPr="00D86262">
        <w:rPr>
          <w:rFonts w:ascii="Times New Roman" w:hAnsi="Times New Roman"/>
          <w:b/>
          <w:sz w:val="24"/>
          <w:szCs w:val="24"/>
        </w:rPr>
        <w:t xml:space="preserve">                    SCHOOL OF BUSINESS AND ECONOMICS</w:t>
      </w:r>
    </w:p>
    <w:p w:rsidR="006D3678" w:rsidRPr="00D86262" w:rsidRDefault="006D3678" w:rsidP="006D3678">
      <w:pPr>
        <w:autoSpaceDE w:val="0"/>
        <w:autoSpaceDN w:val="0"/>
        <w:adjustRightInd w:val="0"/>
        <w:spacing w:after="0" w:line="240" w:lineRule="auto"/>
        <w:jc w:val="center"/>
        <w:rPr>
          <w:rFonts w:ascii="Times New Roman" w:hAnsi="Times New Roman"/>
          <w:b/>
          <w:sz w:val="24"/>
          <w:szCs w:val="24"/>
        </w:rPr>
      </w:pPr>
    </w:p>
    <w:p w:rsidR="006D3678" w:rsidRPr="00D86262" w:rsidRDefault="006D3678" w:rsidP="006D3678">
      <w:pPr>
        <w:autoSpaceDE w:val="0"/>
        <w:autoSpaceDN w:val="0"/>
        <w:adjustRightInd w:val="0"/>
        <w:spacing w:after="0" w:line="240" w:lineRule="auto"/>
        <w:ind w:left="720" w:firstLine="720"/>
        <w:rPr>
          <w:rFonts w:ascii="Times New Roman" w:hAnsi="Times New Roman"/>
          <w:b/>
          <w:sz w:val="24"/>
          <w:szCs w:val="24"/>
        </w:rPr>
      </w:pPr>
      <w:r w:rsidRPr="00D86262">
        <w:rPr>
          <w:rFonts w:ascii="Times New Roman" w:hAnsi="Times New Roman"/>
          <w:b/>
          <w:sz w:val="24"/>
          <w:szCs w:val="24"/>
        </w:rPr>
        <w:t>FOR THE DEGREE OF BACHELOR OF BUSINESS MANAGEMENT</w:t>
      </w:r>
    </w:p>
    <w:p w:rsidR="006D3678" w:rsidRPr="00D86262" w:rsidRDefault="006D3678" w:rsidP="006D3678">
      <w:pPr>
        <w:autoSpaceDE w:val="0"/>
        <w:autoSpaceDN w:val="0"/>
        <w:adjustRightInd w:val="0"/>
        <w:spacing w:after="0" w:line="240" w:lineRule="auto"/>
        <w:rPr>
          <w:rFonts w:ascii="Times New Roman" w:hAnsi="Times New Roman"/>
          <w:b/>
          <w:sz w:val="24"/>
          <w:szCs w:val="24"/>
        </w:rPr>
      </w:pPr>
    </w:p>
    <w:p w:rsidR="006D3678" w:rsidRPr="00D86262" w:rsidRDefault="006D3678" w:rsidP="006D3678">
      <w:pPr>
        <w:autoSpaceDE w:val="0"/>
        <w:autoSpaceDN w:val="0"/>
        <w:adjustRightInd w:val="0"/>
        <w:spacing w:after="0" w:line="240" w:lineRule="auto"/>
        <w:rPr>
          <w:rFonts w:ascii="Times New Roman" w:hAnsi="Times New Roman"/>
          <w:b/>
          <w:sz w:val="24"/>
          <w:szCs w:val="24"/>
        </w:rPr>
      </w:pPr>
    </w:p>
    <w:p w:rsidR="006D3678" w:rsidRPr="00D86262" w:rsidRDefault="00146A8C" w:rsidP="006D367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COURSE CODE: BBM 229</w:t>
      </w:r>
    </w:p>
    <w:p w:rsidR="006D3678" w:rsidRPr="00D86262" w:rsidRDefault="006D3678" w:rsidP="006D3678">
      <w:pPr>
        <w:autoSpaceDE w:val="0"/>
        <w:autoSpaceDN w:val="0"/>
        <w:adjustRightInd w:val="0"/>
        <w:spacing w:after="0" w:line="240" w:lineRule="auto"/>
        <w:jc w:val="center"/>
        <w:rPr>
          <w:rFonts w:ascii="Times New Roman" w:hAnsi="Times New Roman"/>
          <w:b/>
          <w:sz w:val="24"/>
          <w:szCs w:val="24"/>
        </w:rPr>
      </w:pPr>
    </w:p>
    <w:p w:rsidR="006D3678" w:rsidRPr="00D86262" w:rsidRDefault="006D3678" w:rsidP="006D3678">
      <w:pPr>
        <w:autoSpaceDE w:val="0"/>
        <w:autoSpaceDN w:val="0"/>
        <w:adjustRightInd w:val="0"/>
        <w:spacing w:after="0" w:line="240" w:lineRule="auto"/>
        <w:jc w:val="center"/>
        <w:rPr>
          <w:rFonts w:ascii="Times New Roman" w:hAnsi="Times New Roman"/>
          <w:b/>
          <w:sz w:val="24"/>
          <w:szCs w:val="24"/>
        </w:rPr>
      </w:pPr>
      <w:r w:rsidRPr="00D86262">
        <w:rPr>
          <w:rFonts w:ascii="Times New Roman" w:hAnsi="Times New Roman"/>
          <w:b/>
          <w:sz w:val="24"/>
          <w:szCs w:val="24"/>
        </w:rPr>
        <w:t xml:space="preserve">COURSE TITLE: </w:t>
      </w:r>
      <w:r>
        <w:rPr>
          <w:rFonts w:ascii="Times New Roman" w:hAnsi="Times New Roman"/>
          <w:b/>
          <w:sz w:val="24"/>
          <w:szCs w:val="24"/>
        </w:rPr>
        <w:t>FINANCIAL ACCOUNTING 2</w:t>
      </w:r>
    </w:p>
    <w:p w:rsidR="006D3678" w:rsidRPr="00D86262" w:rsidRDefault="006D3678" w:rsidP="006D3678">
      <w:pPr>
        <w:autoSpaceDE w:val="0"/>
        <w:autoSpaceDN w:val="0"/>
        <w:adjustRightInd w:val="0"/>
        <w:spacing w:after="0" w:line="240" w:lineRule="auto"/>
        <w:rPr>
          <w:rFonts w:ascii="Times New Roman" w:hAnsi="Times New Roman"/>
          <w:b/>
          <w:sz w:val="24"/>
          <w:szCs w:val="24"/>
        </w:rPr>
      </w:pPr>
    </w:p>
    <w:p w:rsidR="006D3678" w:rsidRPr="00D86262" w:rsidRDefault="006D3678" w:rsidP="006D3678">
      <w:pPr>
        <w:autoSpaceDE w:val="0"/>
        <w:autoSpaceDN w:val="0"/>
        <w:adjustRightInd w:val="0"/>
        <w:spacing w:after="0" w:line="240" w:lineRule="auto"/>
        <w:jc w:val="center"/>
        <w:rPr>
          <w:rFonts w:ascii="Times New Roman" w:hAnsi="Times New Roman"/>
          <w:b/>
          <w:sz w:val="24"/>
          <w:szCs w:val="24"/>
        </w:rPr>
      </w:pPr>
      <w:r w:rsidRPr="00D86262">
        <w:rPr>
          <w:rFonts w:ascii="Times New Roman" w:hAnsi="Times New Roman"/>
          <w:b/>
          <w:bCs/>
          <w:sz w:val="24"/>
          <w:szCs w:val="24"/>
        </w:rPr>
        <w:t>EXAMINATION DURATION</w:t>
      </w:r>
      <w:r>
        <w:rPr>
          <w:rFonts w:ascii="Times New Roman" w:hAnsi="Times New Roman"/>
          <w:b/>
          <w:sz w:val="24"/>
          <w:szCs w:val="24"/>
        </w:rPr>
        <w:t>: 2</w:t>
      </w:r>
      <w:r w:rsidRPr="00D86262">
        <w:rPr>
          <w:rFonts w:ascii="Times New Roman" w:hAnsi="Times New Roman"/>
          <w:b/>
          <w:sz w:val="24"/>
          <w:szCs w:val="24"/>
        </w:rPr>
        <w:t xml:space="preserve"> HOURS</w:t>
      </w:r>
    </w:p>
    <w:p w:rsidR="006D3678" w:rsidRPr="00D86262" w:rsidRDefault="006D3678" w:rsidP="006D3678">
      <w:pPr>
        <w:autoSpaceDE w:val="0"/>
        <w:autoSpaceDN w:val="0"/>
        <w:adjustRightInd w:val="0"/>
        <w:spacing w:after="0" w:line="240" w:lineRule="auto"/>
        <w:rPr>
          <w:rFonts w:ascii="Times New Roman" w:hAnsi="Times New Roman"/>
          <w:b/>
          <w:sz w:val="24"/>
          <w:szCs w:val="24"/>
        </w:rPr>
      </w:pPr>
    </w:p>
    <w:p w:rsidR="006D3678" w:rsidRPr="00D86262" w:rsidRDefault="006D3678" w:rsidP="006D3678">
      <w:pPr>
        <w:autoSpaceDE w:val="0"/>
        <w:autoSpaceDN w:val="0"/>
        <w:adjustRightInd w:val="0"/>
        <w:spacing w:after="0" w:line="240" w:lineRule="auto"/>
        <w:rPr>
          <w:rFonts w:ascii="Times New Roman" w:hAnsi="Times New Roman"/>
          <w:b/>
          <w:sz w:val="24"/>
          <w:szCs w:val="24"/>
        </w:rPr>
      </w:pPr>
    </w:p>
    <w:p w:rsidR="006D3678" w:rsidRPr="00D86262" w:rsidRDefault="006D3678" w:rsidP="006D3678">
      <w:pPr>
        <w:autoSpaceDE w:val="0"/>
        <w:autoSpaceDN w:val="0"/>
        <w:adjustRightInd w:val="0"/>
        <w:spacing w:after="0" w:line="240" w:lineRule="auto"/>
        <w:rPr>
          <w:rFonts w:ascii="Times New Roman" w:hAnsi="Times New Roman"/>
          <w:b/>
          <w:sz w:val="24"/>
          <w:szCs w:val="24"/>
        </w:rPr>
      </w:pPr>
    </w:p>
    <w:p w:rsidR="006D3678" w:rsidRPr="00D86262" w:rsidRDefault="006D3678" w:rsidP="006D3678">
      <w:pPr>
        <w:autoSpaceDE w:val="0"/>
        <w:autoSpaceDN w:val="0"/>
        <w:adjustRightInd w:val="0"/>
        <w:spacing w:after="0" w:line="240" w:lineRule="auto"/>
        <w:rPr>
          <w:rFonts w:ascii="Times New Roman" w:hAnsi="Times New Roman"/>
          <w:b/>
          <w:sz w:val="24"/>
          <w:szCs w:val="24"/>
        </w:rPr>
      </w:pPr>
    </w:p>
    <w:p w:rsidR="006D3678" w:rsidRPr="00D86262" w:rsidRDefault="00B65078" w:rsidP="006D3678">
      <w:pPr>
        <w:autoSpaceDE w:val="0"/>
        <w:autoSpaceDN w:val="0"/>
        <w:adjustRightInd w:val="0"/>
        <w:spacing w:after="0" w:line="240" w:lineRule="auto"/>
        <w:rPr>
          <w:rFonts w:ascii="Times New Roman" w:hAnsi="Times New Roman"/>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72390</wp:posOffset>
                </wp:positionV>
                <wp:extent cx="6296025" cy="47625"/>
                <wp:effectExtent l="19050" t="38100" r="9525" b="4762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4762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AFl6ZGLAIAAEwEAAAOAAAAAAAAAAAAAAAAAC4CAABkcnMv&#10;ZTJvRG9jLnhtbFBLAQItABQABgAIAAAAIQCFzX9H3QAAAAgBAAAPAAAAAAAAAAAAAAAAAIYEAABk&#10;cnMvZG93bnJldi54bWxQSwUGAAAAAAQABADzAAAAkAUAAAAA&#10;" strokeweight="6pt">
                <v:stroke linestyle="thickThin"/>
              </v:line>
            </w:pict>
          </mc:Fallback>
        </mc:AlternateContent>
      </w:r>
    </w:p>
    <w:p w:rsidR="006D3678" w:rsidRPr="00D86262" w:rsidRDefault="006D3678" w:rsidP="006D3678">
      <w:pPr>
        <w:autoSpaceDE w:val="0"/>
        <w:autoSpaceDN w:val="0"/>
        <w:adjustRightInd w:val="0"/>
        <w:spacing w:after="0" w:line="240" w:lineRule="auto"/>
        <w:rPr>
          <w:rFonts w:ascii="Times New Roman" w:hAnsi="Times New Roman"/>
          <w:b/>
          <w:sz w:val="24"/>
          <w:szCs w:val="24"/>
        </w:rPr>
      </w:pPr>
    </w:p>
    <w:p w:rsidR="006D3678" w:rsidRPr="00D86262" w:rsidRDefault="006D3678" w:rsidP="006D3678">
      <w:pPr>
        <w:autoSpaceDE w:val="0"/>
        <w:autoSpaceDN w:val="0"/>
        <w:adjustRightInd w:val="0"/>
        <w:spacing w:after="0" w:line="240" w:lineRule="auto"/>
        <w:rPr>
          <w:rFonts w:ascii="Times New Roman" w:hAnsi="Times New Roman"/>
          <w:b/>
          <w:sz w:val="24"/>
          <w:szCs w:val="24"/>
        </w:rPr>
      </w:pPr>
    </w:p>
    <w:p w:rsidR="006D3678" w:rsidRPr="00D86262" w:rsidRDefault="006D3678" w:rsidP="006D3678">
      <w:pPr>
        <w:autoSpaceDE w:val="0"/>
        <w:autoSpaceDN w:val="0"/>
        <w:adjustRightInd w:val="0"/>
        <w:spacing w:after="0" w:line="240" w:lineRule="auto"/>
        <w:rPr>
          <w:rFonts w:ascii="Times New Roman" w:hAnsi="Times New Roman"/>
          <w:b/>
          <w:sz w:val="24"/>
          <w:szCs w:val="24"/>
        </w:rPr>
      </w:pPr>
      <w:r w:rsidRPr="00D86262">
        <w:rPr>
          <w:rFonts w:ascii="Times New Roman" w:hAnsi="Times New Roman"/>
          <w:b/>
          <w:sz w:val="24"/>
          <w:szCs w:val="24"/>
        </w:rPr>
        <w:t>INSTRUCTION TO CANDIDATES</w:t>
      </w:r>
    </w:p>
    <w:p w:rsidR="006D3678" w:rsidRPr="00D86262" w:rsidRDefault="006D3678" w:rsidP="006D3678">
      <w:pPr>
        <w:autoSpaceDE w:val="0"/>
        <w:autoSpaceDN w:val="0"/>
        <w:adjustRightInd w:val="0"/>
        <w:spacing w:after="0" w:line="240" w:lineRule="auto"/>
        <w:rPr>
          <w:rFonts w:ascii="Times New Roman" w:hAnsi="Times New Roman"/>
          <w:b/>
          <w:sz w:val="24"/>
          <w:szCs w:val="24"/>
        </w:rPr>
      </w:pPr>
    </w:p>
    <w:p w:rsidR="006D3678" w:rsidRPr="00D86262" w:rsidRDefault="006D3678" w:rsidP="006D3678">
      <w:pPr>
        <w:pStyle w:val="ListParagraph"/>
        <w:numPr>
          <w:ilvl w:val="0"/>
          <w:numId w:val="23"/>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The examination has FIVE (5</w:t>
      </w:r>
      <w:r w:rsidRPr="00D86262">
        <w:rPr>
          <w:rFonts w:ascii="Times New Roman" w:hAnsi="Times New Roman"/>
          <w:b/>
          <w:sz w:val="24"/>
          <w:szCs w:val="24"/>
        </w:rPr>
        <w:t>) questions</w:t>
      </w:r>
    </w:p>
    <w:p w:rsidR="006D3678" w:rsidRPr="00D86262" w:rsidRDefault="006D3678" w:rsidP="006D3678">
      <w:pPr>
        <w:pStyle w:val="ListParagraph"/>
        <w:numPr>
          <w:ilvl w:val="0"/>
          <w:numId w:val="23"/>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 xml:space="preserve">Question ONE (1) is COMPULSORY </w:t>
      </w:r>
    </w:p>
    <w:p w:rsidR="006D3678" w:rsidRPr="00D86262" w:rsidRDefault="006D3678" w:rsidP="006D3678">
      <w:pPr>
        <w:pStyle w:val="ListParagraph"/>
        <w:numPr>
          <w:ilvl w:val="0"/>
          <w:numId w:val="23"/>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Pr="00D86262">
        <w:rPr>
          <w:rFonts w:ascii="Times New Roman" w:hAnsi="Times New Roman"/>
          <w:b/>
          <w:sz w:val="24"/>
          <w:szCs w:val="24"/>
        </w:rPr>
        <w:t>) ques</w:t>
      </w:r>
      <w:r>
        <w:rPr>
          <w:rFonts w:ascii="Times New Roman" w:hAnsi="Times New Roman"/>
          <w:b/>
          <w:sz w:val="24"/>
          <w:szCs w:val="24"/>
        </w:rPr>
        <w:t>tions from the remaining FOUR (4</w:t>
      </w:r>
      <w:r w:rsidRPr="00D86262">
        <w:rPr>
          <w:rFonts w:ascii="Times New Roman" w:hAnsi="Times New Roman"/>
          <w:b/>
          <w:sz w:val="24"/>
          <w:szCs w:val="24"/>
        </w:rPr>
        <w:t>) questions</w:t>
      </w:r>
    </w:p>
    <w:p w:rsidR="006D3678" w:rsidRPr="00D86262" w:rsidRDefault="006D3678" w:rsidP="006D3678">
      <w:pPr>
        <w:pStyle w:val="ListParagraph"/>
        <w:numPr>
          <w:ilvl w:val="0"/>
          <w:numId w:val="23"/>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Use sketch diagrams to illustrate your answer whenever necessary</w:t>
      </w:r>
    </w:p>
    <w:p w:rsidR="006D3678" w:rsidRPr="00D86262" w:rsidRDefault="006D3678" w:rsidP="006D3678">
      <w:pPr>
        <w:pStyle w:val="ListParagraph"/>
        <w:numPr>
          <w:ilvl w:val="0"/>
          <w:numId w:val="24"/>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Do not carry mobile phones or any other written materials in examination room</w:t>
      </w:r>
    </w:p>
    <w:p w:rsidR="006D3678" w:rsidRPr="00FD3E3E" w:rsidRDefault="006D3678" w:rsidP="006D3678">
      <w:pPr>
        <w:pStyle w:val="ListParagraph"/>
        <w:numPr>
          <w:ilvl w:val="0"/>
          <w:numId w:val="23"/>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Do not write on this paper</w:t>
      </w:r>
    </w:p>
    <w:p w:rsidR="006D3678" w:rsidRPr="00D86262" w:rsidRDefault="006D3678" w:rsidP="006D3678">
      <w:pPr>
        <w:pStyle w:val="Footer"/>
        <w:tabs>
          <w:tab w:val="clear" w:pos="4680"/>
          <w:tab w:val="clear" w:pos="9360"/>
        </w:tabs>
        <w:jc w:val="both"/>
        <w:rPr>
          <w:rFonts w:ascii="Times New Roman" w:hAnsi="Times New Roman"/>
          <w:b/>
          <w:bCs/>
          <w:i/>
          <w:iCs/>
          <w:sz w:val="24"/>
          <w:szCs w:val="24"/>
        </w:rPr>
      </w:pPr>
      <w:r w:rsidRPr="00D86262">
        <w:rPr>
          <w:rFonts w:ascii="Times New Roman" w:hAnsi="Times New Roman"/>
          <w:b/>
          <w:bCs/>
          <w:sz w:val="24"/>
          <w:szCs w:val="24"/>
        </w:rPr>
        <w:tab/>
      </w:r>
      <w:r>
        <w:rPr>
          <w:rFonts w:ascii="Times New Roman" w:hAnsi="Times New Roman"/>
          <w:b/>
          <w:bCs/>
          <w:sz w:val="24"/>
          <w:szCs w:val="24"/>
        </w:rPr>
        <w:tab/>
      </w:r>
      <w:r w:rsidRPr="00D86262">
        <w:rPr>
          <w:rFonts w:ascii="Times New Roman" w:hAnsi="Times New Roman"/>
          <w:b/>
          <w:bCs/>
          <w:sz w:val="24"/>
          <w:szCs w:val="24"/>
        </w:rPr>
        <w:t xml:space="preserve">  </w:t>
      </w:r>
    </w:p>
    <w:p w:rsidR="006D3678" w:rsidRDefault="006D3678" w:rsidP="00ED3C9D">
      <w:pPr>
        <w:spacing w:after="0" w:line="240" w:lineRule="auto"/>
        <w:rPr>
          <w:rFonts w:ascii="Times New Roman" w:hAnsi="Times New Roman" w:cs="Times New Roman"/>
          <w:b/>
          <w:sz w:val="24"/>
          <w:szCs w:val="24"/>
        </w:rPr>
      </w:pPr>
    </w:p>
    <w:p w:rsidR="008117E3" w:rsidRDefault="008117E3" w:rsidP="00ED3C9D">
      <w:pPr>
        <w:spacing w:after="0" w:line="240" w:lineRule="auto"/>
        <w:rPr>
          <w:rFonts w:ascii="Times New Roman" w:hAnsi="Times New Roman" w:cs="Times New Roman"/>
          <w:b/>
          <w:sz w:val="24"/>
          <w:szCs w:val="24"/>
        </w:rPr>
      </w:pPr>
    </w:p>
    <w:p w:rsidR="00ED3C9D" w:rsidRDefault="00C011C4" w:rsidP="00ED3C9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QUESTION ONE </w:t>
      </w:r>
    </w:p>
    <w:p w:rsidR="0030273F" w:rsidRPr="00ED3C9D" w:rsidRDefault="0030273F" w:rsidP="00ED3C9D">
      <w:pPr>
        <w:pStyle w:val="ListParagraph"/>
        <w:numPr>
          <w:ilvl w:val="0"/>
          <w:numId w:val="10"/>
        </w:numPr>
        <w:spacing w:after="0" w:line="240" w:lineRule="auto"/>
        <w:rPr>
          <w:rFonts w:ascii="Times New Roman" w:hAnsi="Times New Roman" w:cs="Times New Roman"/>
          <w:b/>
          <w:sz w:val="24"/>
          <w:szCs w:val="24"/>
        </w:rPr>
      </w:pPr>
      <w:r w:rsidRPr="00ED3C9D">
        <w:rPr>
          <w:rFonts w:ascii="Times New Roman" w:hAnsi="Times New Roman" w:cs="Times New Roman"/>
        </w:rPr>
        <w:t>In the context of autonomous branches, describe the accounting treatment in the books of the head office of the following items.</w:t>
      </w:r>
    </w:p>
    <w:p w:rsidR="0030273F" w:rsidRPr="008873F1" w:rsidRDefault="0030273F" w:rsidP="0030273F">
      <w:pPr>
        <w:pStyle w:val="ListParagraph"/>
        <w:numPr>
          <w:ilvl w:val="0"/>
          <w:numId w:val="8"/>
        </w:numPr>
        <w:spacing w:after="0" w:line="240" w:lineRule="auto"/>
        <w:ind w:left="90"/>
        <w:rPr>
          <w:rFonts w:ascii="Times New Roman" w:hAnsi="Times New Roman" w:cs="Times New Roman"/>
        </w:rPr>
      </w:pPr>
      <w:r>
        <w:rPr>
          <w:rFonts w:ascii="Times New Roman" w:hAnsi="Times New Roman" w:cs="Times New Roman"/>
        </w:rPr>
        <w:t>Goods Sent to the Branch</w:t>
      </w:r>
      <w:r w:rsidR="00282F2F">
        <w:rPr>
          <w:rFonts w:ascii="Times New Roman" w:hAnsi="Times New Roman" w:cs="Times New Roman"/>
        </w:rPr>
        <w:t xml:space="preserve">. </w:t>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t>(2 Marks)</w:t>
      </w:r>
    </w:p>
    <w:p w:rsidR="0030273F" w:rsidRDefault="0030273F" w:rsidP="0030273F">
      <w:pPr>
        <w:pStyle w:val="ListParagraph"/>
        <w:numPr>
          <w:ilvl w:val="0"/>
          <w:numId w:val="8"/>
        </w:numPr>
        <w:spacing w:after="0" w:line="240" w:lineRule="auto"/>
        <w:ind w:left="90"/>
        <w:rPr>
          <w:rFonts w:ascii="Times New Roman" w:hAnsi="Times New Roman" w:cs="Times New Roman"/>
        </w:rPr>
      </w:pPr>
      <w:r>
        <w:rPr>
          <w:rFonts w:ascii="Times New Roman" w:hAnsi="Times New Roman" w:cs="Times New Roman"/>
        </w:rPr>
        <w:t>Branch expenses paid by the Head office</w:t>
      </w:r>
      <w:r w:rsidRPr="008873F1">
        <w:rPr>
          <w:rFonts w:ascii="Times New Roman" w:hAnsi="Times New Roman" w:cs="Times New Roman"/>
        </w:rPr>
        <w:t>.</w:t>
      </w:r>
      <w:r w:rsidR="00282F2F">
        <w:rPr>
          <w:rFonts w:ascii="Times New Roman" w:hAnsi="Times New Roman" w:cs="Times New Roman"/>
        </w:rPr>
        <w:t xml:space="preserve"> </w:t>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t>(2 Marks)</w:t>
      </w:r>
    </w:p>
    <w:p w:rsidR="0030273F" w:rsidRDefault="0030273F" w:rsidP="0030273F">
      <w:pPr>
        <w:pStyle w:val="ListParagraph"/>
        <w:numPr>
          <w:ilvl w:val="0"/>
          <w:numId w:val="8"/>
        </w:numPr>
        <w:spacing w:after="0" w:line="240" w:lineRule="auto"/>
        <w:ind w:left="90"/>
        <w:rPr>
          <w:rFonts w:ascii="Times New Roman" w:hAnsi="Times New Roman" w:cs="Times New Roman"/>
        </w:rPr>
      </w:pPr>
      <w:r>
        <w:rPr>
          <w:rFonts w:ascii="Times New Roman" w:hAnsi="Times New Roman" w:cs="Times New Roman"/>
        </w:rPr>
        <w:t>Head office Debtors Paying Cash to the Branch</w:t>
      </w:r>
      <w:r w:rsidR="00282F2F">
        <w:rPr>
          <w:rFonts w:ascii="Times New Roman" w:hAnsi="Times New Roman" w:cs="Times New Roman"/>
        </w:rPr>
        <w:t xml:space="preserve">. </w:t>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r>
      <w:r w:rsidR="00282F2F">
        <w:rPr>
          <w:rFonts w:ascii="Times New Roman" w:hAnsi="Times New Roman" w:cs="Times New Roman"/>
        </w:rPr>
        <w:tab/>
        <w:t>(2 Marks)</w:t>
      </w:r>
    </w:p>
    <w:p w:rsidR="00ED3C9D" w:rsidRDefault="00ED3C9D" w:rsidP="00282F2F">
      <w:pPr>
        <w:spacing w:after="0" w:line="240" w:lineRule="auto"/>
        <w:rPr>
          <w:rFonts w:ascii="Times New Roman" w:hAnsi="Times New Roman" w:cs="Times New Roman"/>
        </w:rPr>
      </w:pPr>
    </w:p>
    <w:p w:rsidR="00282F2F" w:rsidRDefault="00282F2F" w:rsidP="00ED3C9D">
      <w:pPr>
        <w:pStyle w:val="ListParagraph"/>
        <w:numPr>
          <w:ilvl w:val="0"/>
          <w:numId w:val="10"/>
        </w:numPr>
        <w:spacing w:after="0" w:line="240" w:lineRule="auto"/>
        <w:rPr>
          <w:rFonts w:ascii="Times New Roman" w:hAnsi="Times New Roman" w:cs="Times New Roman"/>
        </w:rPr>
      </w:pPr>
      <w:r w:rsidRPr="00ED3C9D">
        <w:rPr>
          <w:rFonts w:ascii="Times New Roman" w:hAnsi="Times New Roman" w:cs="Times New Roman"/>
        </w:rPr>
        <w:t>In accordance with international accounting standar</w:t>
      </w:r>
      <w:r w:rsidR="00ED3C9D">
        <w:rPr>
          <w:rFonts w:ascii="Times New Roman" w:hAnsi="Times New Roman" w:cs="Times New Roman"/>
        </w:rPr>
        <w:t>ds (IAS) 8. Accounting policies,</w:t>
      </w:r>
      <w:r w:rsidRPr="00ED3C9D">
        <w:rPr>
          <w:rFonts w:ascii="Times New Roman" w:hAnsi="Times New Roman" w:cs="Times New Roman"/>
        </w:rPr>
        <w:t xml:space="preserve"> </w:t>
      </w:r>
      <w:r w:rsidR="00ED3C9D">
        <w:rPr>
          <w:rFonts w:ascii="Times New Roman" w:hAnsi="Times New Roman" w:cs="Times New Roman"/>
        </w:rPr>
        <w:t>C</w:t>
      </w:r>
      <w:r w:rsidR="00ED3C9D" w:rsidRPr="00ED3C9D">
        <w:rPr>
          <w:rFonts w:ascii="Times New Roman" w:hAnsi="Times New Roman" w:cs="Times New Roman"/>
        </w:rPr>
        <w:t>hange</w:t>
      </w:r>
      <w:r w:rsidRPr="00ED3C9D">
        <w:rPr>
          <w:rFonts w:ascii="Times New Roman" w:hAnsi="Times New Roman" w:cs="Times New Roman"/>
        </w:rPr>
        <w:t xml:space="preserve"> in accounting estimates and Errors, Explain the circumstances in which an entity is permitted to change it is accounting policies. </w:t>
      </w:r>
      <w:r w:rsidR="00ED3C9D">
        <w:rPr>
          <w:rFonts w:ascii="Times New Roman" w:hAnsi="Times New Roman" w:cs="Times New Roman"/>
        </w:rPr>
        <w:tab/>
      </w:r>
      <w:r w:rsidR="00ED3C9D">
        <w:rPr>
          <w:rFonts w:ascii="Times New Roman" w:hAnsi="Times New Roman" w:cs="Times New Roman"/>
        </w:rPr>
        <w:tab/>
      </w:r>
      <w:r w:rsidR="00ED3C9D">
        <w:rPr>
          <w:rFonts w:ascii="Times New Roman" w:hAnsi="Times New Roman" w:cs="Times New Roman"/>
        </w:rPr>
        <w:tab/>
      </w:r>
      <w:r w:rsidR="00ED3C9D">
        <w:rPr>
          <w:rFonts w:ascii="Times New Roman" w:hAnsi="Times New Roman" w:cs="Times New Roman"/>
        </w:rPr>
        <w:tab/>
      </w:r>
      <w:r w:rsidR="00ED3C9D">
        <w:rPr>
          <w:rFonts w:ascii="Times New Roman" w:hAnsi="Times New Roman" w:cs="Times New Roman"/>
        </w:rPr>
        <w:tab/>
      </w:r>
      <w:r w:rsidR="00ED3C9D">
        <w:rPr>
          <w:rFonts w:ascii="Times New Roman" w:hAnsi="Times New Roman" w:cs="Times New Roman"/>
        </w:rPr>
        <w:tab/>
      </w:r>
      <w:r w:rsidRPr="00ED3C9D">
        <w:rPr>
          <w:rFonts w:ascii="Times New Roman" w:hAnsi="Times New Roman" w:cs="Times New Roman"/>
        </w:rPr>
        <w:tab/>
      </w:r>
      <w:r w:rsidR="005A5CCE" w:rsidRPr="00ED3C9D">
        <w:rPr>
          <w:rFonts w:ascii="Times New Roman" w:hAnsi="Times New Roman" w:cs="Times New Roman"/>
        </w:rPr>
        <w:t>(4</w:t>
      </w:r>
      <w:r w:rsidRPr="00ED3C9D">
        <w:rPr>
          <w:rFonts w:ascii="Times New Roman" w:hAnsi="Times New Roman" w:cs="Times New Roman"/>
        </w:rPr>
        <w:t xml:space="preserve"> Marks)</w:t>
      </w:r>
    </w:p>
    <w:p w:rsidR="00DF485A" w:rsidRPr="00ED3C9D" w:rsidRDefault="00DF485A" w:rsidP="00ED3C9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Briefly explain the Rule in Garner </w:t>
      </w:r>
      <w:proofErr w:type="spellStart"/>
      <w:r>
        <w:rPr>
          <w:rFonts w:ascii="Times New Roman" w:hAnsi="Times New Roman" w:cs="Times New Roman"/>
        </w:rPr>
        <w:t>vs</w:t>
      </w:r>
      <w:proofErr w:type="spellEnd"/>
      <w:r>
        <w:rPr>
          <w:rFonts w:ascii="Times New Roman" w:hAnsi="Times New Roman" w:cs="Times New Roman"/>
        </w:rPr>
        <w:t xml:space="preserve"> Murray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 Marks)</w:t>
      </w:r>
    </w:p>
    <w:p w:rsidR="0030273F" w:rsidRPr="00B0776E" w:rsidRDefault="0030273F" w:rsidP="00712447">
      <w:pPr>
        <w:spacing w:after="0" w:line="240" w:lineRule="auto"/>
        <w:rPr>
          <w:rFonts w:ascii="Times New Roman" w:hAnsi="Times New Roman" w:cs="Times New Roman"/>
          <w:b/>
          <w:sz w:val="24"/>
          <w:szCs w:val="24"/>
        </w:rPr>
      </w:pPr>
    </w:p>
    <w:p w:rsidR="00712447" w:rsidRPr="00B0776E" w:rsidRDefault="00712447" w:rsidP="00712447">
      <w:pPr>
        <w:spacing w:after="0" w:line="240" w:lineRule="auto"/>
        <w:rPr>
          <w:rFonts w:ascii="Times New Roman" w:hAnsi="Times New Roman" w:cs="Times New Roman"/>
          <w:sz w:val="24"/>
          <w:szCs w:val="24"/>
        </w:rPr>
      </w:pPr>
      <w:r w:rsidRPr="00B0776E">
        <w:rPr>
          <w:rFonts w:ascii="Times New Roman" w:hAnsi="Times New Roman" w:cs="Times New Roman"/>
          <w:sz w:val="24"/>
          <w:szCs w:val="24"/>
        </w:rPr>
        <w:t>AB and C have been in partnership sharing profit and losses in the ratio of 2:2:1 respectively.</w:t>
      </w:r>
      <w:r w:rsidR="00C011C4">
        <w:rPr>
          <w:rFonts w:ascii="Times New Roman" w:hAnsi="Times New Roman" w:cs="Times New Roman"/>
          <w:sz w:val="24"/>
          <w:szCs w:val="24"/>
        </w:rPr>
        <w:t xml:space="preserve"> Their financial year ends in 30</w:t>
      </w:r>
      <w:r w:rsidRPr="00B0776E">
        <w:rPr>
          <w:rFonts w:ascii="Times New Roman" w:hAnsi="Times New Roman" w:cs="Times New Roman"/>
          <w:sz w:val="24"/>
          <w:szCs w:val="24"/>
        </w:rPr>
        <w:t xml:space="preserve"> September. A decided to quit the partnership with effect from 10 may 2018. The remaining two partners, B and C, decided to dissolve the partnership from that date. The terms of dissolution were that the assets were to be realized; outstanding debts paid and remainder to be shared by the partners. A was to be paid in an equitable manner, distribution of cash being made as soon as possible. </w:t>
      </w:r>
    </w:p>
    <w:p w:rsidR="00712447" w:rsidRPr="00B0776E" w:rsidRDefault="00712447" w:rsidP="00712447">
      <w:pPr>
        <w:spacing w:after="0" w:line="240" w:lineRule="auto"/>
        <w:rPr>
          <w:rFonts w:ascii="Times New Roman" w:hAnsi="Times New Roman" w:cs="Times New Roman"/>
          <w:sz w:val="24"/>
          <w:szCs w:val="24"/>
        </w:rPr>
      </w:pPr>
      <w:r w:rsidRPr="00B0776E">
        <w:rPr>
          <w:rFonts w:ascii="Times New Roman" w:hAnsi="Times New Roman" w:cs="Times New Roman"/>
          <w:sz w:val="24"/>
          <w:szCs w:val="24"/>
        </w:rPr>
        <w:t xml:space="preserve">The following is the statement of financial position of the partnership as at 10 may 2018. </w:t>
      </w:r>
    </w:p>
    <w:p w:rsidR="00712447" w:rsidRPr="00B0776E" w:rsidRDefault="00712447" w:rsidP="0071244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18"/>
        <w:gridCol w:w="2766"/>
        <w:gridCol w:w="3192"/>
      </w:tblGrid>
      <w:tr w:rsidR="00712447" w:rsidRPr="00B0776E" w:rsidTr="00585C0A">
        <w:tc>
          <w:tcPr>
            <w:tcW w:w="3618" w:type="dxa"/>
          </w:tcPr>
          <w:p w:rsidR="00712447" w:rsidRPr="00B0776E" w:rsidRDefault="00712447" w:rsidP="00585C0A">
            <w:pPr>
              <w:rPr>
                <w:rFonts w:ascii="Times New Roman" w:hAnsi="Times New Roman" w:cs="Times New Roman"/>
                <w:b/>
                <w:sz w:val="24"/>
                <w:szCs w:val="24"/>
              </w:rPr>
            </w:pPr>
            <w:r w:rsidRPr="00B0776E">
              <w:rPr>
                <w:rFonts w:ascii="Times New Roman" w:hAnsi="Times New Roman" w:cs="Times New Roman"/>
                <w:b/>
                <w:sz w:val="24"/>
                <w:szCs w:val="24"/>
              </w:rPr>
              <w:t>Assets:</w:t>
            </w:r>
          </w:p>
        </w:tc>
        <w:tc>
          <w:tcPr>
            <w:tcW w:w="27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Sh. 000</w:t>
            </w:r>
          </w:p>
        </w:tc>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Sh. 000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Non-current assets</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Land and building</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182,000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Plant and machinery</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73,600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Fixture and fittings</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20,800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Motor vehicle</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7,200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Intangible assets (Goodwill)</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u w:val="single"/>
              </w:rPr>
            </w:pPr>
            <w:r w:rsidRPr="00B0776E">
              <w:rPr>
                <w:rFonts w:ascii="Times New Roman" w:hAnsi="Times New Roman" w:cs="Times New Roman"/>
                <w:sz w:val="24"/>
                <w:szCs w:val="24"/>
                <w:u w:val="single"/>
              </w:rPr>
              <w:t>89,200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b/>
                <w:sz w:val="24"/>
                <w:szCs w:val="24"/>
              </w:rPr>
            </w:pPr>
            <w:r w:rsidRPr="00B0776E">
              <w:rPr>
                <w:rFonts w:ascii="Times New Roman" w:hAnsi="Times New Roman" w:cs="Times New Roman"/>
                <w:b/>
                <w:sz w:val="24"/>
                <w:szCs w:val="24"/>
              </w:rPr>
              <w:t>372,800</w:t>
            </w:r>
          </w:p>
        </w:tc>
      </w:tr>
      <w:tr w:rsidR="00712447" w:rsidRPr="00B0776E" w:rsidTr="00585C0A">
        <w:tc>
          <w:tcPr>
            <w:tcW w:w="3618" w:type="dxa"/>
          </w:tcPr>
          <w:p w:rsidR="00712447" w:rsidRPr="00B0776E" w:rsidRDefault="00712447" w:rsidP="00585C0A">
            <w:pPr>
              <w:rPr>
                <w:rFonts w:ascii="Times New Roman" w:hAnsi="Times New Roman" w:cs="Times New Roman"/>
                <w:b/>
                <w:sz w:val="24"/>
                <w:szCs w:val="24"/>
              </w:rPr>
            </w:pPr>
            <w:r w:rsidRPr="00B0776E">
              <w:rPr>
                <w:rFonts w:ascii="Times New Roman" w:hAnsi="Times New Roman" w:cs="Times New Roman"/>
                <w:b/>
                <w:sz w:val="24"/>
                <w:szCs w:val="24"/>
              </w:rPr>
              <w:t>Current Assets</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Inventory</w:t>
            </w:r>
          </w:p>
        </w:tc>
        <w:tc>
          <w:tcPr>
            <w:tcW w:w="27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68,000</w:t>
            </w: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Trade receivables</w:t>
            </w:r>
          </w:p>
        </w:tc>
        <w:tc>
          <w:tcPr>
            <w:tcW w:w="27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62,000</w:t>
            </w: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Bank balance</w:t>
            </w:r>
          </w:p>
        </w:tc>
        <w:tc>
          <w:tcPr>
            <w:tcW w:w="27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9,200</w:t>
            </w: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Cash balance</w:t>
            </w:r>
          </w:p>
        </w:tc>
        <w:tc>
          <w:tcPr>
            <w:tcW w:w="27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3,200</w:t>
            </w:r>
          </w:p>
        </w:tc>
        <w:tc>
          <w:tcPr>
            <w:tcW w:w="3192" w:type="dxa"/>
          </w:tcPr>
          <w:p w:rsidR="00712447" w:rsidRPr="00B0776E" w:rsidRDefault="00712447" w:rsidP="00585C0A">
            <w:pPr>
              <w:rPr>
                <w:rFonts w:ascii="Times New Roman" w:hAnsi="Times New Roman" w:cs="Times New Roman"/>
                <w:b/>
                <w:sz w:val="24"/>
                <w:szCs w:val="24"/>
                <w:u w:val="single"/>
              </w:rPr>
            </w:pPr>
            <w:r w:rsidRPr="00B0776E">
              <w:rPr>
                <w:rFonts w:ascii="Times New Roman" w:hAnsi="Times New Roman" w:cs="Times New Roman"/>
                <w:b/>
                <w:sz w:val="24"/>
                <w:szCs w:val="24"/>
                <w:u w:val="single"/>
              </w:rPr>
              <w:t>142,400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b/>
                <w:sz w:val="24"/>
                <w:szCs w:val="24"/>
                <w:u w:val="single"/>
              </w:rPr>
            </w:pPr>
            <w:r w:rsidRPr="00B0776E">
              <w:rPr>
                <w:rFonts w:ascii="Times New Roman" w:hAnsi="Times New Roman" w:cs="Times New Roman"/>
                <w:b/>
                <w:sz w:val="24"/>
                <w:szCs w:val="24"/>
                <w:u w:val="single"/>
              </w:rPr>
              <w:t>515,200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Capital and Liabilities</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Capital Accounts</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tabs>
                <w:tab w:val="left" w:pos="952"/>
              </w:tabs>
              <w:rPr>
                <w:rFonts w:ascii="Times New Roman" w:hAnsi="Times New Roman" w:cs="Times New Roman"/>
                <w:sz w:val="24"/>
                <w:szCs w:val="24"/>
              </w:rPr>
            </w:pPr>
            <w:r w:rsidRPr="00B0776E">
              <w:rPr>
                <w:rFonts w:ascii="Times New Roman" w:hAnsi="Times New Roman" w:cs="Times New Roman"/>
                <w:sz w:val="24"/>
                <w:szCs w:val="24"/>
              </w:rPr>
              <w:t>A</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100,000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B</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64,000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C</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u w:val="single"/>
              </w:rPr>
            </w:pPr>
            <w:r w:rsidRPr="00B0776E">
              <w:rPr>
                <w:rFonts w:ascii="Times New Roman" w:hAnsi="Times New Roman" w:cs="Times New Roman"/>
                <w:sz w:val="24"/>
                <w:szCs w:val="24"/>
                <w:u w:val="single"/>
              </w:rPr>
              <w:t>40,000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b/>
                <w:sz w:val="24"/>
                <w:szCs w:val="24"/>
              </w:rPr>
            </w:pPr>
            <w:r w:rsidRPr="00B0776E">
              <w:rPr>
                <w:rFonts w:ascii="Times New Roman" w:hAnsi="Times New Roman" w:cs="Times New Roman"/>
                <w:b/>
                <w:sz w:val="24"/>
                <w:szCs w:val="24"/>
              </w:rPr>
              <w:t>204,000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Current Account</w:t>
            </w:r>
          </w:p>
        </w:tc>
        <w:tc>
          <w:tcPr>
            <w:tcW w:w="27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32,000</w:t>
            </w: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A</w:t>
            </w:r>
          </w:p>
        </w:tc>
        <w:tc>
          <w:tcPr>
            <w:tcW w:w="27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22,000</w:t>
            </w:r>
          </w:p>
        </w:tc>
        <w:tc>
          <w:tcPr>
            <w:tcW w:w="3192" w:type="dxa"/>
          </w:tcPr>
          <w:p w:rsidR="00712447" w:rsidRPr="00B0776E" w:rsidRDefault="00712447" w:rsidP="00585C0A">
            <w:pPr>
              <w:rPr>
                <w:rFonts w:ascii="Times New Roman" w:hAnsi="Times New Roman" w:cs="Times New Roman"/>
                <w:b/>
                <w:sz w:val="24"/>
                <w:szCs w:val="24"/>
                <w:u w:val="single"/>
              </w:rPr>
            </w:pPr>
            <w:r w:rsidRPr="00B0776E">
              <w:rPr>
                <w:rFonts w:ascii="Times New Roman" w:hAnsi="Times New Roman" w:cs="Times New Roman"/>
                <w:b/>
                <w:sz w:val="24"/>
                <w:szCs w:val="24"/>
                <w:u w:val="single"/>
              </w:rPr>
              <w:t>54,000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B</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b/>
                <w:sz w:val="24"/>
                <w:szCs w:val="24"/>
              </w:rPr>
            </w:pPr>
            <w:r w:rsidRPr="00B0776E">
              <w:rPr>
                <w:rFonts w:ascii="Times New Roman" w:hAnsi="Times New Roman" w:cs="Times New Roman"/>
                <w:b/>
                <w:sz w:val="24"/>
                <w:szCs w:val="24"/>
              </w:rPr>
              <w:t>258,000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C</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b/>
                <w:sz w:val="24"/>
                <w:szCs w:val="24"/>
              </w:rPr>
            </w:pPr>
            <w:r w:rsidRPr="00B0776E">
              <w:rPr>
                <w:rFonts w:ascii="Times New Roman" w:hAnsi="Times New Roman" w:cs="Times New Roman"/>
                <w:b/>
                <w:sz w:val="24"/>
                <w:szCs w:val="24"/>
              </w:rPr>
              <w:t xml:space="preserve">Long term Liability </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lastRenderedPageBreak/>
              <w:t>Bank Loan</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160,000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b/>
                <w:sz w:val="24"/>
                <w:szCs w:val="24"/>
              </w:rPr>
            </w:pPr>
            <w:r w:rsidRPr="00B0776E">
              <w:rPr>
                <w:rFonts w:ascii="Times New Roman" w:hAnsi="Times New Roman" w:cs="Times New Roman"/>
                <w:b/>
                <w:sz w:val="24"/>
                <w:szCs w:val="24"/>
              </w:rPr>
              <w:t>Current Liability</w:t>
            </w: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Trade payables</w:t>
            </w:r>
          </w:p>
        </w:tc>
        <w:tc>
          <w:tcPr>
            <w:tcW w:w="27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33,200</w:t>
            </w:r>
          </w:p>
        </w:tc>
        <w:tc>
          <w:tcPr>
            <w:tcW w:w="3192" w:type="dxa"/>
          </w:tcPr>
          <w:p w:rsidR="00712447" w:rsidRPr="00B0776E" w:rsidRDefault="00712447" w:rsidP="00585C0A">
            <w:pPr>
              <w:rPr>
                <w:rFonts w:ascii="Times New Roman" w:hAnsi="Times New Roman" w:cs="Times New Roman"/>
                <w:sz w:val="24"/>
                <w:szCs w:val="24"/>
              </w:rPr>
            </w:pP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Bank Overdraft</w:t>
            </w:r>
          </w:p>
        </w:tc>
        <w:tc>
          <w:tcPr>
            <w:tcW w:w="27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64,000</w:t>
            </w:r>
          </w:p>
        </w:tc>
        <w:tc>
          <w:tcPr>
            <w:tcW w:w="3192" w:type="dxa"/>
          </w:tcPr>
          <w:p w:rsidR="00712447" w:rsidRPr="00B0776E" w:rsidRDefault="00712447" w:rsidP="00585C0A">
            <w:pPr>
              <w:rPr>
                <w:rFonts w:ascii="Times New Roman" w:hAnsi="Times New Roman" w:cs="Times New Roman"/>
                <w:sz w:val="24"/>
                <w:szCs w:val="24"/>
                <w:u w:val="single"/>
              </w:rPr>
            </w:pPr>
            <w:r w:rsidRPr="00B0776E">
              <w:rPr>
                <w:rFonts w:ascii="Times New Roman" w:hAnsi="Times New Roman" w:cs="Times New Roman"/>
                <w:sz w:val="24"/>
                <w:szCs w:val="24"/>
                <w:u w:val="single"/>
              </w:rPr>
              <w:t>97,200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b/>
                <w:sz w:val="24"/>
                <w:szCs w:val="24"/>
              </w:rPr>
            </w:pPr>
            <w:r w:rsidRPr="00B0776E">
              <w:rPr>
                <w:rFonts w:ascii="Times New Roman" w:hAnsi="Times New Roman" w:cs="Times New Roman"/>
                <w:b/>
                <w:sz w:val="24"/>
                <w:szCs w:val="24"/>
              </w:rPr>
              <w:t>515,200</w:t>
            </w:r>
          </w:p>
        </w:tc>
      </w:tr>
      <w:tr w:rsidR="00712447" w:rsidRPr="00B0776E" w:rsidTr="00585C0A">
        <w:tc>
          <w:tcPr>
            <w:tcW w:w="3618" w:type="dxa"/>
          </w:tcPr>
          <w:p w:rsidR="00712447" w:rsidRPr="00B0776E" w:rsidRDefault="00712447" w:rsidP="00585C0A">
            <w:pPr>
              <w:rPr>
                <w:rFonts w:ascii="Times New Roman" w:hAnsi="Times New Roman" w:cs="Times New Roman"/>
                <w:sz w:val="24"/>
                <w:szCs w:val="24"/>
              </w:rPr>
            </w:pPr>
          </w:p>
        </w:tc>
        <w:tc>
          <w:tcPr>
            <w:tcW w:w="2766" w:type="dxa"/>
          </w:tcPr>
          <w:p w:rsidR="00712447" w:rsidRPr="00B0776E" w:rsidRDefault="00712447" w:rsidP="00585C0A">
            <w:pPr>
              <w:rPr>
                <w:rFonts w:ascii="Times New Roman" w:hAnsi="Times New Roman" w:cs="Times New Roman"/>
                <w:sz w:val="24"/>
                <w:szCs w:val="24"/>
              </w:rPr>
            </w:pPr>
          </w:p>
        </w:tc>
        <w:tc>
          <w:tcPr>
            <w:tcW w:w="3192" w:type="dxa"/>
          </w:tcPr>
          <w:p w:rsidR="00712447" w:rsidRPr="00B0776E" w:rsidRDefault="00712447" w:rsidP="00585C0A">
            <w:pPr>
              <w:rPr>
                <w:rFonts w:ascii="Times New Roman" w:hAnsi="Times New Roman" w:cs="Times New Roman"/>
                <w:sz w:val="24"/>
                <w:szCs w:val="24"/>
              </w:rPr>
            </w:pPr>
          </w:p>
        </w:tc>
      </w:tr>
    </w:tbl>
    <w:p w:rsidR="00712447" w:rsidRPr="00B0776E" w:rsidRDefault="00712447" w:rsidP="00712447">
      <w:pPr>
        <w:spacing w:after="0" w:line="240" w:lineRule="auto"/>
        <w:rPr>
          <w:rFonts w:ascii="Times New Roman" w:hAnsi="Times New Roman" w:cs="Times New Roman"/>
          <w:sz w:val="24"/>
          <w:szCs w:val="24"/>
        </w:rPr>
      </w:pPr>
    </w:p>
    <w:p w:rsidR="00712447" w:rsidRPr="00B0776E" w:rsidRDefault="00712447" w:rsidP="00712447">
      <w:pPr>
        <w:spacing w:after="0" w:line="240" w:lineRule="auto"/>
        <w:rPr>
          <w:rFonts w:ascii="Times New Roman" w:hAnsi="Times New Roman" w:cs="Times New Roman"/>
          <w:b/>
          <w:sz w:val="24"/>
          <w:szCs w:val="24"/>
        </w:rPr>
      </w:pPr>
      <w:r w:rsidRPr="00B0776E">
        <w:rPr>
          <w:rFonts w:ascii="Times New Roman" w:hAnsi="Times New Roman" w:cs="Times New Roman"/>
          <w:b/>
          <w:sz w:val="24"/>
          <w:szCs w:val="24"/>
        </w:rPr>
        <w:t>Additional information:</w:t>
      </w:r>
    </w:p>
    <w:p w:rsidR="00712447" w:rsidRPr="00B0776E" w:rsidRDefault="00712447" w:rsidP="00712447">
      <w:pPr>
        <w:pStyle w:val="ListParagraph"/>
        <w:numPr>
          <w:ilvl w:val="0"/>
          <w:numId w:val="1"/>
        </w:numPr>
        <w:spacing w:after="0" w:line="240" w:lineRule="auto"/>
        <w:rPr>
          <w:rFonts w:ascii="Times New Roman" w:hAnsi="Times New Roman" w:cs="Times New Roman"/>
          <w:sz w:val="24"/>
          <w:szCs w:val="24"/>
        </w:rPr>
      </w:pPr>
      <w:r w:rsidRPr="00B0776E">
        <w:rPr>
          <w:rFonts w:ascii="Times New Roman" w:hAnsi="Times New Roman" w:cs="Times New Roman"/>
          <w:sz w:val="24"/>
          <w:szCs w:val="24"/>
        </w:rPr>
        <w:t>The partnership had an i</w:t>
      </w:r>
      <w:r>
        <w:rPr>
          <w:rFonts w:ascii="Times New Roman" w:hAnsi="Times New Roman" w:cs="Times New Roman"/>
          <w:sz w:val="24"/>
          <w:szCs w:val="24"/>
        </w:rPr>
        <w:t>nsurance policy which entitled t</w:t>
      </w:r>
      <w:r w:rsidRPr="00B0776E">
        <w:rPr>
          <w:rFonts w:ascii="Times New Roman" w:hAnsi="Times New Roman" w:cs="Times New Roman"/>
          <w:sz w:val="24"/>
          <w:szCs w:val="24"/>
        </w:rPr>
        <w:t xml:space="preserve">he firm to sh. 40,000,000 immediately a partner left. </w:t>
      </w:r>
    </w:p>
    <w:p w:rsidR="00712447" w:rsidRPr="00B0776E" w:rsidRDefault="00712447" w:rsidP="00712447">
      <w:pPr>
        <w:pStyle w:val="ListParagraph"/>
        <w:numPr>
          <w:ilvl w:val="0"/>
          <w:numId w:val="1"/>
        </w:numPr>
        <w:spacing w:after="0" w:line="240" w:lineRule="auto"/>
        <w:rPr>
          <w:rFonts w:ascii="Times New Roman" w:hAnsi="Times New Roman" w:cs="Times New Roman"/>
          <w:sz w:val="24"/>
          <w:szCs w:val="24"/>
        </w:rPr>
      </w:pPr>
      <w:r w:rsidRPr="00B0776E">
        <w:rPr>
          <w:rFonts w:ascii="Times New Roman" w:hAnsi="Times New Roman" w:cs="Times New Roman"/>
          <w:sz w:val="24"/>
          <w:szCs w:val="24"/>
        </w:rPr>
        <w:t>Dissolution expenses amounted to sh. 1,800.000 and were paid on august 2018.</w:t>
      </w:r>
    </w:p>
    <w:p w:rsidR="00712447" w:rsidRPr="00B0776E" w:rsidRDefault="00712447" w:rsidP="00712447">
      <w:pPr>
        <w:pStyle w:val="ListParagraph"/>
        <w:numPr>
          <w:ilvl w:val="0"/>
          <w:numId w:val="1"/>
        </w:numPr>
        <w:spacing w:after="0" w:line="240" w:lineRule="auto"/>
        <w:rPr>
          <w:rFonts w:ascii="Times New Roman" w:hAnsi="Times New Roman" w:cs="Times New Roman"/>
          <w:sz w:val="24"/>
          <w:szCs w:val="24"/>
        </w:rPr>
      </w:pPr>
      <w:r w:rsidRPr="00B0776E">
        <w:rPr>
          <w:rFonts w:ascii="Times New Roman" w:hAnsi="Times New Roman" w:cs="Times New Roman"/>
          <w:sz w:val="24"/>
          <w:szCs w:val="24"/>
        </w:rPr>
        <w:t xml:space="preserve">As soon as sufficient money was available, all the outstanding payables were paid after the discount received which amounted to sh. 1,000,000. </w:t>
      </w:r>
    </w:p>
    <w:p w:rsidR="00712447" w:rsidRPr="00B0776E" w:rsidRDefault="00712447" w:rsidP="00712447">
      <w:pPr>
        <w:pStyle w:val="ListParagraph"/>
        <w:numPr>
          <w:ilvl w:val="0"/>
          <w:numId w:val="1"/>
        </w:numPr>
        <w:spacing w:after="0" w:line="240" w:lineRule="auto"/>
        <w:rPr>
          <w:rFonts w:ascii="Times New Roman" w:hAnsi="Times New Roman" w:cs="Times New Roman"/>
          <w:sz w:val="24"/>
          <w:szCs w:val="24"/>
        </w:rPr>
      </w:pPr>
      <w:r w:rsidRPr="00B0776E">
        <w:rPr>
          <w:rFonts w:ascii="Times New Roman" w:hAnsi="Times New Roman" w:cs="Times New Roman"/>
          <w:sz w:val="24"/>
          <w:szCs w:val="24"/>
        </w:rPr>
        <w:t xml:space="preserve">Assets were sold and the monies received on piecemeal basis as follows. </w:t>
      </w:r>
    </w:p>
    <w:tbl>
      <w:tblPr>
        <w:tblStyle w:val="TableGrid"/>
        <w:tblW w:w="10188" w:type="dxa"/>
        <w:tblLook w:val="04A0" w:firstRow="1" w:lastRow="0" w:firstColumn="1" w:lastColumn="0" w:noHBand="0" w:noVBand="1"/>
      </w:tblPr>
      <w:tblGrid>
        <w:gridCol w:w="3192"/>
        <w:gridCol w:w="4566"/>
        <w:gridCol w:w="2430"/>
      </w:tblGrid>
      <w:tr w:rsidR="00712447" w:rsidRPr="00B0776E" w:rsidTr="00585C0A">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Date:</w:t>
            </w: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Particulars</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Amount sh. 000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30 may 2018</w:t>
            </w: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Insurance policy</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40,000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Insurance benefit received (interest)</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16,000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Land and building</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180,000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25 June 2018</w:t>
            </w: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Plant and machinery</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41,200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Trade receivables</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26,000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20 July 2018</w:t>
            </w: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Motor vehicle</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6,400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Fixture and fittings</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8,800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15 August 2018</w:t>
            </w: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Plant and machinery</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32,400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Fixture and fittings</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8,000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20 September 2018</w:t>
            </w: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Inventory</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68,000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p>
        </w:tc>
        <w:tc>
          <w:tcPr>
            <w:tcW w:w="4566"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 xml:space="preserve">Trade receivables </w:t>
            </w:r>
          </w:p>
        </w:tc>
        <w:tc>
          <w:tcPr>
            <w:tcW w:w="2430" w:type="dxa"/>
          </w:tcPr>
          <w:p w:rsidR="00712447" w:rsidRPr="00B0776E" w:rsidRDefault="00712447" w:rsidP="00585C0A">
            <w:pPr>
              <w:rPr>
                <w:rFonts w:ascii="Times New Roman" w:hAnsi="Times New Roman" w:cs="Times New Roman"/>
                <w:sz w:val="24"/>
                <w:szCs w:val="24"/>
              </w:rPr>
            </w:pPr>
            <w:r w:rsidRPr="00B0776E">
              <w:rPr>
                <w:rFonts w:ascii="Times New Roman" w:hAnsi="Times New Roman" w:cs="Times New Roman"/>
                <w:sz w:val="24"/>
                <w:szCs w:val="24"/>
              </w:rPr>
              <w:t>40,000</w:t>
            </w:r>
          </w:p>
        </w:tc>
      </w:tr>
      <w:tr w:rsidR="00712447" w:rsidRPr="00B0776E" w:rsidTr="00585C0A">
        <w:tc>
          <w:tcPr>
            <w:tcW w:w="3192" w:type="dxa"/>
          </w:tcPr>
          <w:p w:rsidR="00712447" w:rsidRPr="00B0776E" w:rsidRDefault="00712447" w:rsidP="00585C0A">
            <w:pPr>
              <w:rPr>
                <w:rFonts w:ascii="Times New Roman" w:hAnsi="Times New Roman" w:cs="Times New Roman"/>
                <w:sz w:val="24"/>
                <w:szCs w:val="24"/>
              </w:rPr>
            </w:pPr>
          </w:p>
        </w:tc>
        <w:tc>
          <w:tcPr>
            <w:tcW w:w="4566" w:type="dxa"/>
          </w:tcPr>
          <w:p w:rsidR="00712447" w:rsidRPr="00B0776E" w:rsidRDefault="00712447" w:rsidP="00585C0A">
            <w:pPr>
              <w:rPr>
                <w:rFonts w:ascii="Times New Roman" w:hAnsi="Times New Roman" w:cs="Times New Roman"/>
                <w:sz w:val="24"/>
                <w:szCs w:val="24"/>
              </w:rPr>
            </w:pPr>
          </w:p>
        </w:tc>
        <w:tc>
          <w:tcPr>
            <w:tcW w:w="2430" w:type="dxa"/>
          </w:tcPr>
          <w:p w:rsidR="00712447" w:rsidRPr="00B0776E" w:rsidRDefault="00712447" w:rsidP="00585C0A">
            <w:pPr>
              <w:rPr>
                <w:rFonts w:ascii="Times New Roman" w:hAnsi="Times New Roman" w:cs="Times New Roman"/>
                <w:sz w:val="24"/>
                <w:szCs w:val="24"/>
              </w:rPr>
            </w:pPr>
          </w:p>
        </w:tc>
      </w:tr>
    </w:tbl>
    <w:p w:rsidR="00712447" w:rsidRPr="00B0776E" w:rsidRDefault="00712447" w:rsidP="00712447">
      <w:pPr>
        <w:spacing w:after="0" w:line="240" w:lineRule="auto"/>
        <w:rPr>
          <w:rFonts w:ascii="Times New Roman" w:hAnsi="Times New Roman" w:cs="Times New Roman"/>
          <w:sz w:val="24"/>
          <w:szCs w:val="24"/>
        </w:rPr>
      </w:pPr>
    </w:p>
    <w:p w:rsidR="00712447" w:rsidRPr="00B0776E" w:rsidRDefault="00712447" w:rsidP="00712447">
      <w:pPr>
        <w:spacing w:after="0" w:line="240" w:lineRule="auto"/>
        <w:rPr>
          <w:rFonts w:ascii="Times New Roman" w:hAnsi="Times New Roman" w:cs="Times New Roman"/>
          <w:sz w:val="24"/>
          <w:szCs w:val="24"/>
        </w:rPr>
      </w:pPr>
      <w:r w:rsidRPr="00B0776E">
        <w:rPr>
          <w:rFonts w:ascii="Times New Roman" w:hAnsi="Times New Roman" w:cs="Times New Roman"/>
          <w:sz w:val="24"/>
          <w:szCs w:val="24"/>
        </w:rPr>
        <w:t>Required:</w:t>
      </w:r>
    </w:p>
    <w:p w:rsidR="00712447" w:rsidRPr="00B0776E" w:rsidRDefault="00712447" w:rsidP="00712447">
      <w:pPr>
        <w:pStyle w:val="ListParagraph"/>
        <w:numPr>
          <w:ilvl w:val="0"/>
          <w:numId w:val="2"/>
        </w:numPr>
        <w:spacing w:after="0" w:line="240" w:lineRule="auto"/>
        <w:rPr>
          <w:rFonts w:ascii="Times New Roman" w:hAnsi="Times New Roman" w:cs="Times New Roman"/>
          <w:sz w:val="24"/>
          <w:szCs w:val="24"/>
        </w:rPr>
      </w:pPr>
      <w:r w:rsidRPr="00B0776E">
        <w:rPr>
          <w:rFonts w:ascii="Times New Roman" w:hAnsi="Times New Roman" w:cs="Times New Roman"/>
          <w:sz w:val="24"/>
          <w:szCs w:val="24"/>
        </w:rPr>
        <w:t>Statement showing how the proceeds of the dissolution will be shared between the partners</w:t>
      </w:r>
      <w:r w:rsidR="00282F2F">
        <w:rPr>
          <w:rFonts w:ascii="Times New Roman" w:hAnsi="Times New Roman" w:cs="Times New Roman"/>
          <w:sz w:val="24"/>
          <w:szCs w:val="24"/>
        </w:rPr>
        <w:t xml:space="preserve">. </w:t>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525F53">
        <w:rPr>
          <w:rFonts w:ascii="Times New Roman" w:hAnsi="Times New Roman" w:cs="Times New Roman"/>
        </w:rPr>
        <w:t>(8</w:t>
      </w:r>
      <w:r w:rsidR="00282F2F">
        <w:rPr>
          <w:rFonts w:ascii="Times New Roman" w:hAnsi="Times New Roman" w:cs="Times New Roman"/>
        </w:rPr>
        <w:t xml:space="preserve"> Marks)</w:t>
      </w:r>
    </w:p>
    <w:p w:rsidR="00712447" w:rsidRPr="00B0776E" w:rsidRDefault="00712447" w:rsidP="00712447">
      <w:pPr>
        <w:pStyle w:val="ListParagraph"/>
        <w:numPr>
          <w:ilvl w:val="0"/>
          <w:numId w:val="2"/>
        </w:numPr>
        <w:spacing w:after="0" w:line="240" w:lineRule="auto"/>
        <w:rPr>
          <w:rFonts w:ascii="Times New Roman" w:hAnsi="Times New Roman" w:cs="Times New Roman"/>
          <w:sz w:val="24"/>
          <w:szCs w:val="24"/>
        </w:rPr>
      </w:pPr>
      <w:r w:rsidRPr="00B0776E">
        <w:rPr>
          <w:rFonts w:ascii="Times New Roman" w:hAnsi="Times New Roman" w:cs="Times New Roman"/>
          <w:sz w:val="24"/>
          <w:szCs w:val="24"/>
        </w:rPr>
        <w:t>Realization account</w:t>
      </w:r>
      <w:r w:rsidR="00282F2F">
        <w:rPr>
          <w:rFonts w:ascii="Times New Roman" w:hAnsi="Times New Roman" w:cs="Times New Roman"/>
          <w:sz w:val="24"/>
          <w:szCs w:val="24"/>
        </w:rPr>
        <w:t xml:space="preserve">. </w:t>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525F53">
        <w:rPr>
          <w:rFonts w:ascii="Times New Roman" w:hAnsi="Times New Roman" w:cs="Times New Roman"/>
        </w:rPr>
        <w:t>(4</w:t>
      </w:r>
      <w:r w:rsidR="00282F2F">
        <w:rPr>
          <w:rFonts w:ascii="Times New Roman" w:hAnsi="Times New Roman" w:cs="Times New Roman"/>
        </w:rPr>
        <w:t xml:space="preserve"> Marks)</w:t>
      </w:r>
    </w:p>
    <w:p w:rsidR="00712447" w:rsidRPr="00B0776E" w:rsidRDefault="00712447" w:rsidP="00712447">
      <w:pPr>
        <w:pStyle w:val="ListParagraph"/>
        <w:numPr>
          <w:ilvl w:val="0"/>
          <w:numId w:val="2"/>
        </w:numPr>
        <w:spacing w:after="0" w:line="240" w:lineRule="auto"/>
        <w:rPr>
          <w:rFonts w:ascii="Times New Roman" w:hAnsi="Times New Roman" w:cs="Times New Roman"/>
          <w:sz w:val="24"/>
          <w:szCs w:val="24"/>
        </w:rPr>
      </w:pPr>
      <w:proofErr w:type="spellStart"/>
      <w:r w:rsidRPr="00B0776E">
        <w:rPr>
          <w:rFonts w:ascii="Times New Roman" w:hAnsi="Times New Roman" w:cs="Times New Roman"/>
          <w:sz w:val="24"/>
          <w:szCs w:val="24"/>
        </w:rPr>
        <w:t>Partners</w:t>
      </w:r>
      <w:proofErr w:type="spellEnd"/>
      <w:r w:rsidRPr="00B0776E">
        <w:rPr>
          <w:rFonts w:ascii="Times New Roman" w:hAnsi="Times New Roman" w:cs="Times New Roman"/>
          <w:sz w:val="24"/>
          <w:szCs w:val="24"/>
        </w:rPr>
        <w:t xml:space="preserve"> capital accounts </w:t>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282F2F">
        <w:rPr>
          <w:rFonts w:ascii="Times New Roman" w:hAnsi="Times New Roman" w:cs="Times New Roman"/>
          <w:sz w:val="24"/>
          <w:szCs w:val="24"/>
        </w:rPr>
        <w:tab/>
      </w:r>
      <w:r w:rsidR="00525F53">
        <w:rPr>
          <w:rFonts w:ascii="Times New Roman" w:hAnsi="Times New Roman" w:cs="Times New Roman"/>
        </w:rPr>
        <w:t>(4</w:t>
      </w:r>
      <w:r w:rsidR="00282F2F">
        <w:rPr>
          <w:rFonts w:ascii="Times New Roman" w:hAnsi="Times New Roman" w:cs="Times New Roman"/>
        </w:rPr>
        <w:t xml:space="preserve"> Marks)</w:t>
      </w:r>
    </w:p>
    <w:p w:rsidR="00712447" w:rsidRPr="00B0776E" w:rsidRDefault="00712447" w:rsidP="00712447">
      <w:pPr>
        <w:spacing w:after="0" w:line="240" w:lineRule="auto"/>
        <w:rPr>
          <w:rFonts w:ascii="Times New Roman" w:hAnsi="Times New Roman" w:cs="Times New Roman"/>
          <w:sz w:val="24"/>
          <w:szCs w:val="24"/>
        </w:rPr>
      </w:pPr>
    </w:p>
    <w:p w:rsidR="00712447" w:rsidRPr="00B0776E" w:rsidRDefault="00712447" w:rsidP="00712447">
      <w:pPr>
        <w:spacing w:after="0" w:line="240" w:lineRule="auto"/>
        <w:rPr>
          <w:rFonts w:ascii="Times New Roman" w:hAnsi="Times New Roman" w:cs="Times New Roman"/>
          <w:sz w:val="24"/>
          <w:szCs w:val="24"/>
        </w:rPr>
      </w:pPr>
    </w:p>
    <w:p w:rsidR="00712447" w:rsidRPr="00B0776E" w:rsidRDefault="00712447" w:rsidP="00712447">
      <w:pPr>
        <w:spacing w:after="0" w:line="240" w:lineRule="auto"/>
        <w:rPr>
          <w:rFonts w:ascii="Times New Roman" w:hAnsi="Times New Roman" w:cs="Times New Roman"/>
          <w:sz w:val="24"/>
          <w:szCs w:val="24"/>
        </w:rPr>
      </w:pPr>
    </w:p>
    <w:p w:rsidR="00EE31BF" w:rsidRDefault="00EE31BF" w:rsidP="00EE31B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QUESTION</w:t>
      </w:r>
      <w:r w:rsidR="00C011C4">
        <w:rPr>
          <w:rFonts w:ascii="Times New Roman" w:hAnsi="Times New Roman" w:cs="Times New Roman"/>
          <w:b/>
          <w:bCs/>
          <w:sz w:val="24"/>
          <w:szCs w:val="24"/>
        </w:rPr>
        <w:t xml:space="preserve"> TWO </w:t>
      </w:r>
    </w:p>
    <w:p w:rsidR="00DA79B8" w:rsidRPr="00DA79B8" w:rsidRDefault="00DA79B8" w:rsidP="00EE31BF">
      <w:pPr>
        <w:pStyle w:val="ListParagraph"/>
        <w:numPr>
          <w:ilvl w:val="0"/>
          <w:numId w:val="12"/>
        </w:numPr>
        <w:spacing w:after="0" w:line="240" w:lineRule="auto"/>
        <w:rPr>
          <w:rFonts w:ascii="Times New Roman" w:hAnsi="Times New Roman" w:cs="Times New Roman"/>
          <w:b/>
          <w:i/>
          <w:sz w:val="24"/>
          <w:szCs w:val="24"/>
        </w:rPr>
      </w:pPr>
      <w:r w:rsidRPr="00DA79B8">
        <w:rPr>
          <w:rFonts w:ascii="Times New Roman" w:hAnsi="Times New Roman" w:cs="Times New Roman"/>
          <w:color w:val="000000"/>
          <w:sz w:val="24"/>
          <w:szCs w:val="24"/>
          <w:shd w:val="clear" w:color="auto" w:fill="FFFFFF"/>
        </w:rPr>
        <w:t xml:space="preserve">Briefly explain the five main components of a set of published financial statements. </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(5</w:t>
      </w:r>
      <w:r w:rsidRPr="00DA79B8">
        <w:rPr>
          <w:rFonts w:ascii="Times New Roman" w:hAnsi="Times New Roman" w:cs="Times New Roman"/>
          <w:color w:val="000000"/>
          <w:sz w:val="24"/>
          <w:szCs w:val="24"/>
          <w:shd w:val="clear" w:color="auto" w:fill="FFFFFF"/>
        </w:rPr>
        <w:t xml:space="preserve"> Marks</w:t>
      </w:r>
      <w:r>
        <w:rPr>
          <w:rFonts w:ascii="Times New Roman" w:hAnsi="Times New Roman" w:cs="Times New Roman"/>
          <w:color w:val="000000"/>
          <w:sz w:val="24"/>
          <w:szCs w:val="24"/>
          <w:shd w:val="clear" w:color="auto" w:fill="FFFFFF"/>
        </w:rPr>
        <w:t>)</w:t>
      </w:r>
    </w:p>
    <w:p w:rsidR="00EE31BF" w:rsidRPr="00DA79B8" w:rsidRDefault="00EE31BF" w:rsidP="00EE31BF">
      <w:pPr>
        <w:pStyle w:val="ListParagraph"/>
        <w:numPr>
          <w:ilvl w:val="0"/>
          <w:numId w:val="12"/>
        </w:numPr>
        <w:spacing w:after="0" w:line="240" w:lineRule="auto"/>
        <w:rPr>
          <w:rStyle w:val="FontStyle25"/>
          <w:rFonts w:ascii="Times New Roman" w:hAnsi="Times New Roman" w:cs="Times New Roman"/>
          <w:b/>
          <w:i/>
          <w:sz w:val="24"/>
          <w:szCs w:val="24"/>
        </w:rPr>
      </w:pPr>
      <w:r w:rsidRPr="00DA79B8">
        <w:rPr>
          <w:rStyle w:val="FontStyle25"/>
          <w:rFonts w:ascii="Times New Roman" w:hAnsi="Times New Roman"/>
          <w:sz w:val="22"/>
          <w:szCs w:val="22"/>
        </w:rPr>
        <w:t>Michael and Stella were in partnership sharing profits and losses equally until 30 April 2011 when they decided to convert the partnership into a limited company, Michelle Ltd. The company was registered immediately.</w:t>
      </w:r>
    </w:p>
    <w:p w:rsidR="00EE31BF" w:rsidRPr="008873F1" w:rsidRDefault="00EE31BF" w:rsidP="00EE31BF">
      <w:pPr>
        <w:pStyle w:val="Style4"/>
        <w:widowControl/>
        <w:spacing w:line="240" w:lineRule="auto"/>
        <w:rPr>
          <w:rStyle w:val="FontStyle25"/>
          <w:rFonts w:ascii="Times New Roman" w:hAnsi="Times New Roman"/>
          <w:sz w:val="22"/>
          <w:szCs w:val="22"/>
        </w:rPr>
      </w:pPr>
      <w:r w:rsidRPr="008873F1">
        <w:rPr>
          <w:rStyle w:val="FontStyle25"/>
          <w:rFonts w:ascii="Times New Roman" w:hAnsi="Times New Roman"/>
          <w:sz w:val="22"/>
          <w:szCs w:val="22"/>
        </w:rPr>
        <w:t>The following trial balance was extracted on 30 April 2012; one year after the conversion:</w:t>
      </w:r>
    </w:p>
    <w:tbl>
      <w:tblPr>
        <w:tblStyle w:val="TableGrid"/>
        <w:tblW w:w="0" w:type="auto"/>
        <w:tblLook w:val="04A0" w:firstRow="1" w:lastRow="0" w:firstColumn="1" w:lastColumn="0" w:noHBand="0" w:noVBand="1"/>
      </w:tblPr>
      <w:tblGrid>
        <w:gridCol w:w="5353"/>
        <w:gridCol w:w="1843"/>
        <w:gridCol w:w="2046"/>
      </w:tblGrid>
      <w:tr w:rsidR="00EE31BF" w:rsidRPr="008873F1" w:rsidTr="00585C0A">
        <w:tc>
          <w:tcPr>
            <w:tcW w:w="5353" w:type="dxa"/>
          </w:tcPr>
          <w:p w:rsidR="00EE31BF" w:rsidRPr="008873F1" w:rsidRDefault="00EE31BF" w:rsidP="00585C0A">
            <w:pPr>
              <w:jc w:val="both"/>
              <w:rPr>
                <w:b/>
              </w:rPr>
            </w:pPr>
          </w:p>
        </w:tc>
        <w:tc>
          <w:tcPr>
            <w:tcW w:w="1843" w:type="dxa"/>
          </w:tcPr>
          <w:p w:rsidR="00EE31BF" w:rsidRPr="008873F1" w:rsidRDefault="00EE31BF" w:rsidP="00585C0A">
            <w:pPr>
              <w:jc w:val="right"/>
              <w:rPr>
                <w:b/>
              </w:rPr>
            </w:pPr>
            <w:r w:rsidRPr="008873F1">
              <w:rPr>
                <w:b/>
              </w:rPr>
              <w:t>Sh. ‘000’</w:t>
            </w:r>
          </w:p>
        </w:tc>
        <w:tc>
          <w:tcPr>
            <w:tcW w:w="2046" w:type="dxa"/>
          </w:tcPr>
          <w:p w:rsidR="00EE31BF" w:rsidRPr="008873F1" w:rsidRDefault="00EE31BF" w:rsidP="00585C0A">
            <w:pPr>
              <w:jc w:val="right"/>
              <w:rPr>
                <w:b/>
              </w:rPr>
            </w:pPr>
            <w:r w:rsidRPr="008873F1">
              <w:rPr>
                <w:b/>
              </w:rPr>
              <w:t>Sh. ‘000’</w:t>
            </w:r>
          </w:p>
        </w:tc>
      </w:tr>
      <w:tr w:rsidR="00EE31BF" w:rsidRPr="008873F1" w:rsidTr="00585C0A">
        <w:tc>
          <w:tcPr>
            <w:tcW w:w="5353" w:type="dxa"/>
          </w:tcPr>
          <w:p w:rsidR="00EE31BF" w:rsidRPr="008873F1" w:rsidRDefault="00EE31BF" w:rsidP="00585C0A">
            <w:pPr>
              <w:jc w:val="both"/>
            </w:pPr>
            <w:r w:rsidRPr="008873F1">
              <w:lastRenderedPageBreak/>
              <w:t xml:space="preserve">Capital accounts:    Michael </w:t>
            </w:r>
          </w:p>
          <w:p w:rsidR="00EE31BF" w:rsidRPr="008873F1" w:rsidRDefault="00EE31BF" w:rsidP="00585C0A">
            <w:pPr>
              <w:ind w:left="1440"/>
              <w:jc w:val="both"/>
            </w:pPr>
            <w:r w:rsidRPr="008873F1">
              <w:t xml:space="preserve">       Stella </w:t>
            </w:r>
          </w:p>
          <w:p w:rsidR="00EE31BF" w:rsidRPr="008873F1" w:rsidRDefault="00EE31BF" w:rsidP="00585C0A">
            <w:pPr>
              <w:jc w:val="both"/>
            </w:pPr>
            <w:r w:rsidRPr="008873F1">
              <w:t xml:space="preserve">Drawings to 30 April 2011:   Michael </w:t>
            </w:r>
          </w:p>
          <w:p w:rsidR="00EE31BF" w:rsidRPr="008873F1" w:rsidRDefault="00EE31BF" w:rsidP="00585C0A">
            <w:pPr>
              <w:ind w:left="2880"/>
              <w:jc w:val="both"/>
            </w:pPr>
            <w:r w:rsidRPr="008873F1">
              <w:t xml:space="preserve">Stella </w:t>
            </w:r>
          </w:p>
          <w:p w:rsidR="00EE31BF" w:rsidRPr="008873F1" w:rsidRDefault="00EE31BF" w:rsidP="00585C0A">
            <w:pPr>
              <w:jc w:val="both"/>
            </w:pPr>
            <w:r w:rsidRPr="008873F1">
              <w:t xml:space="preserve">Current accounts:   Michael </w:t>
            </w:r>
          </w:p>
          <w:p w:rsidR="00EE31BF" w:rsidRPr="008873F1" w:rsidRDefault="00EE31BF" w:rsidP="00585C0A">
            <w:pPr>
              <w:ind w:left="720"/>
              <w:jc w:val="both"/>
            </w:pPr>
            <w:r w:rsidRPr="008873F1">
              <w:t xml:space="preserve">                   Stella </w:t>
            </w:r>
          </w:p>
          <w:p w:rsidR="00EE31BF" w:rsidRPr="008873F1" w:rsidRDefault="00EE31BF" w:rsidP="00585C0A">
            <w:pPr>
              <w:jc w:val="both"/>
            </w:pPr>
            <w:r w:rsidRPr="008873F1">
              <w:t xml:space="preserve">Net profit to 30 April 2011 </w:t>
            </w:r>
          </w:p>
          <w:p w:rsidR="00EE31BF" w:rsidRPr="008873F1" w:rsidRDefault="00EE31BF" w:rsidP="00585C0A">
            <w:pPr>
              <w:jc w:val="both"/>
            </w:pPr>
            <w:r w:rsidRPr="008873F1">
              <w:t xml:space="preserve">Revenue </w:t>
            </w:r>
          </w:p>
          <w:p w:rsidR="00EE31BF" w:rsidRPr="008873F1" w:rsidRDefault="00EE31BF" w:rsidP="00585C0A">
            <w:pPr>
              <w:jc w:val="both"/>
            </w:pPr>
            <w:r w:rsidRPr="008873F1">
              <w:t xml:space="preserve">Production costs </w:t>
            </w:r>
          </w:p>
          <w:p w:rsidR="00EE31BF" w:rsidRPr="008873F1" w:rsidRDefault="00EE31BF" w:rsidP="00585C0A">
            <w:pPr>
              <w:jc w:val="both"/>
            </w:pPr>
            <w:r w:rsidRPr="008873F1">
              <w:t>Distribution costs</w:t>
            </w:r>
            <w:r w:rsidRPr="008873F1">
              <w:tab/>
            </w:r>
          </w:p>
          <w:p w:rsidR="00EE31BF" w:rsidRPr="008873F1" w:rsidRDefault="00EE31BF" w:rsidP="00585C0A">
            <w:pPr>
              <w:jc w:val="both"/>
            </w:pPr>
            <w:r w:rsidRPr="008873F1">
              <w:t xml:space="preserve">Administrative expenses </w:t>
            </w:r>
          </w:p>
          <w:p w:rsidR="00EE31BF" w:rsidRPr="008873F1" w:rsidRDefault="00EE31BF" w:rsidP="00585C0A">
            <w:pPr>
              <w:jc w:val="both"/>
            </w:pPr>
            <w:r w:rsidRPr="008873F1">
              <w:t xml:space="preserve">Inventory as at 30 April 2011 </w:t>
            </w:r>
          </w:p>
          <w:p w:rsidR="00EE31BF" w:rsidRPr="008873F1" w:rsidRDefault="00EE31BF" w:rsidP="00585C0A">
            <w:pPr>
              <w:jc w:val="both"/>
            </w:pPr>
            <w:r w:rsidRPr="008873F1">
              <w:t xml:space="preserve">Interest paid on loan stock </w:t>
            </w:r>
          </w:p>
          <w:p w:rsidR="00EE31BF" w:rsidRPr="008873F1" w:rsidRDefault="00EE31BF" w:rsidP="00585C0A">
            <w:pPr>
              <w:jc w:val="both"/>
            </w:pPr>
            <w:r w:rsidRPr="008873F1">
              <w:t>Income tax</w:t>
            </w:r>
            <w:r w:rsidRPr="008873F1">
              <w:tab/>
            </w:r>
          </w:p>
          <w:p w:rsidR="00EE31BF" w:rsidRPr="008873F1" w:rsidRDefault="00EE31BF" w:rsidP="00585C0A">
            <w:pPr>
              <w:jc w:val="both"/>
            </w:pPr>
            <w:r w:rsidRPr="008873F1">
              <w:t xml:space="preserve">Dividends paid </w:t>
            </w:r>
          </w:p>
          <w:p w:rsidR="00EE31BF" w:rsidRPr="008873F1" w:rsidRDefault="00EE31BF" w:rsidP="00585C0A">
            <w:pPr>
              <w:jc w:val="both"/>
            </w:pPr>
            <w:r w:rsidRPr="008873F1">
              <w:t xml:space="preserve">Property, plant and equipment </w:t>
            </w:r>
          </w:p>
          <w:p w:rsidR="00EE31BF" w:rsidRPr="008873F1" w:rsidRDefault="00EE31BF" w:rsidP="00585C0A">
            <w:r w:rsidRPr="008873F1">
              <w:t>Accumulated depreciation as at 30 April 2011</w:t>
            </w:r>
          </w:p>
          <w:p w:rsidR="00EE31BF" w:rsidRPr="008873F1" w:rsidRDefault="00EE31BF" w:rsidP="00585C0A">
            <w:r w:rsidRPr="008873F1">
              <w:t xml:space="preserve"> Suspense account </w:t>
            </w:r>
          </w:p>
          <w:p w:rsidR="00EE31BF" w:rsidRPr="008873F1" w:rsidRDefault="00EE31BF" w:rsidP="00585C0A">
            <w:r w:rsidRPr="008873F1">
              <w:t xml:space="preserve">Trade receivables </w:t>
            </w:r>
          </w:p>
          <w:p w:rsidR="00EE31BF" w:rsidRPr="008873F1" w:rsidRDefault="00EE31BF" w:rsidP="00585C0A">
            <w:r w:rsidRPr="008873F1">
              <w:t xml:space="preserve">Cash and cash equivalents </w:t>
            </w:r>
          </w:p>
          <w:p w:rsidR="00EE31BF" w:rsidRPr="008873F1" w:rsidRDefault="00EE31BF" w:rsidP="00585C0A">
            <w:r w:rsidRPr="008873F1">
              <w:t xml:space="preserve">Trade payables </w:t>
            </w:r>
          </w:p>
          <w:p w:rsidR="00EE31BF" w:rsidRPr="008873F1" w:rsidRDefault="00EE31BF" w:rsidP="00585C0A">
            <w:r w:rsidRPr="008873F1">
              <w:t xml:space="preserve">Provisions (legal claim) </w:t>
            </w:r>
          </w:p>
          <w:p w:rsidR="00EE31BF" w:rsidRPr="008873F1" w:rsidRDefault="00EE31BF" w:rsidP="00585C0A">
            <w:r w:rsidRPr="008873F1">
              <w:t xml:space="preserve">Loan stock </w:t>
            </w:r>
          </w:p>
          <w:p w:rsidR="00EE31BF" w:rsidRPr="008873F1" w:rsidRDefault="00EE31BF" w:rsidP="00585C0A">
            <w:r w:rsidRPr="008873F1">
              <w:t xml:space="preserve">Lease rentals </w:t>
            </w:r>
          </w:p>
          <w:p w:rsidR="00EE31BF" w:rsidRPr="008873F1" w:rsidRDefault="00EE31BF" w:rsidP="00585C0A">
            <w:pPr>
              <w:jc w:val="both"/>
            </w:pPr>
            <w:r w:rsidRPr="008873F1">
              <w:t xml:space="preserve">Deferred tax </w:t>
            </w:r>
            <w:r w:rsidRPr="008873F1">
              <w:tab/>
              <w:t xml:space="preserve"> </w:t>
            </w:r>
          </w:p>
        </w:tc>
        <w:tc>
          <w:tcPr>
            <w:tcW w:w="1843" w:type="dxa"/>
          </w:tcPr>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r w:rsidRPr="008873F1">
              <w:t>14,000</w:t>
            </w:r>
          </w:p>
          <w:p w:rsidR="00EE31BF" w:rsidRPr="008873F1" w:rsidRDefault="00EE31BF" w:rsidP="00585C0A">
            <w:pPr>
              <w:jc w:val="right"/>
            </w:pPr>
            <w:r w:rsidRPr="008873F1">
              <w:t>6,000</w:t>
            </w: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r w:rsidRPr="008873F1">
              <w:t>225,000</w:t>
            </w:r>
          </w:p>
          <w:p w:rsidR="00EE31BF" w:rsidRPr="008873F1" w:rsidRDefault="00EE31BF" w:rsidP="00585C0A">
            <w:pPr>
              <w:jc w:val="right"/>
            </w:pPr>
            <w:r w:rsidRPr="008873F1">
              <w:t>21,000</w:t>
            </w:r>
          </w:p>
          <w:p w:rsidR="00EE31BF" w:rsidRPr="008873F1" w:rsidRDefault="00EE31BF" w:rsidP="00585C0A">
            <w:pPr>
              <w:jc w:val="right"/>
            </w:pPr>
            <w:r w:rsidRPr="008873F1">
              <w:t>78,000</w:t>
            </w:r>
          </w:p>
          <w:p w:rsidR="00EE31BF" w:rsidRPr="008873F1" w:rsidRDefault="00EE31BF" w:rsidP="00585C0A">
            <w:pPr>
              <w:jc w:val="right"/>
            </w:pPr>
            <w:r w:rsidRPr="008873F1">
              <w:t>54,600</w:t>
            </w:r>
          </w:p>
          <w:p w:rsidR="00EE31BF" w:rsidRPr="008873F1" w:rsidRDefault="00EE31BF" w:rsidP="00585C0A">
            <w:pPr>
              <w:jc w:val="right"/>
            </w:pPr>
            <w:r w:rsidRPr="008873F1">
              <w:t>9,000</w:t>
            </w:r>
          </w:p>
          <w:p w:rsidR="00EE31BF" w:rsidRPr="008873F1" w:rsidRDefault="00EE31BF" w:rsidP="00585C0A">
            <w:pPr>
              <w:jc w:val="right"/>
            </w:pPr>
          </w:p>
          <w:p w:rsidR="00EE31BF" w:rsidRPr="008873F1" w:rsidRDefault="00EE31BF" w:rsidP="00585C0A">
            <w:pPr>
              <w:jc w:val="right"/>
            </w:pPr>
            <w:r w:rsidRPr="008873F1">
              <w:t>6,000</w:t>
            </w:r>
          </w:p>
          <w:p w:rsidR="00EE31BF" w:rsidRPr="008873F1" w:rsidRDefault="00EE31BF" w:rsidP="00585C0A">
            <w:pPr>
              <w:jc w:val="right"/>
            </w:pPr>
            <w:r w:rsidRPr="008873F1">
              <w:t>171,000</w:t>
            </w: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r w:rsidRPr="008873F1">
              <w:t>148,000</w:t>
            </w:r>
          </w:p>
          <w:p w:rsidR="00EE31BF" w:rsidRPr="008873F1" w:rsidRDefault="00EE31BF" w:rsidP="00585C0A">
            <w:pPr>
              <w:jc w:val="right"/>
            </w:pPr>
            <w:r w:rsidRPr="008873F1">
              <w:t>40,370</w:t>
            </w: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r w:rsidRPr="008873F1">
              <w:t>24,000</w:t>
            </w:r>
          </w:p>
          <w:p w:rsidR="00EE31BF" w:rsidRPr="008873F1" w:rsidRDefault="00EE31BF" w:rsidP="00585C0A">
            <w:pPr>
              <w:jc w:val="right"/>
            </w:pPr>
            <w:r w:rsidRPr="008873F1">
              <w:t>_____</w:t>
            </w:r>
          </w:p>
          <w:p w:rsidR="00EE31BF" w:rsidRPr="008873F1" w:rsidRDefault="00EE31BF" w:rsidP="00585C0A">
            <w:pPr>
              <w:jc w:val="right"/>
              <w:rPr>
                <w:u w:val="double"/>
              </w:rPr>
            </w:pPr>
            <w:r w:rsidRPr="008873F1">
              <w:rPr>
                <w:u w:val="double"/>
              </w:rPr>
              <w:t>796,970</w:t>
            </w:r>
          </w:p>
        </w:tc>
        <w:tc>
          <w:tcPr>
            <w:tcW w:w="2046" w:type="dxa"/>
          </w:tcPr>
          <w:p w:rsidR="00EE31BF" w:rsidRPr="008873F1" w:rsidRDefault="00EE31BF" w:rsidP="00585C0A">
            <w:pPr>
              <w:jc w:val="right"/>
            </w:pPr>
            <w:r w:rsidRPr="008873F1">
              <w:t>80,000</w:t>
            </w:r>
          </w:p>
          <w:p w:rsidR="00EE31BF" w:rsidRPr="008873F1" w:rsidRDefault="00EE31BF" w:rsidP="00585C0A">
            <w:pPr>
              <w:jc w:val="right"/>
            </w:pPr>
            <w:r w:rsidRPr="008873F1">
              <w:t>60,000</w:t>
            </w: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r w:rsidRPr="008873F1">
              <w:t>8,000</w:t>
            </w:r>
          </w:p>
          <w:p w:rsidR="00EE31BF" w:rsidRPr="008873F1" w:rsidRDefault="00EE31BF" w:rsidP="00585C0A">
            <w:pPr>
              <w:jc w:val="right"/>
            </w:pPr>
            <w:r w:rsidRPr="008873F1">
              <w:t>2,000</w:t>
            </w:r>
          </w:p>
          <w:p w:rsidR="00EE31BF" w:rsidRPr="008873F1" w:rsidRDefault="00EE31BF" w:rsidP="00585C0A">
            <w:pPr>
              <w:jc w:val="right"/>
            </w:pPr>
            <w:r w:rsidRPr="008873F1">
              <w:t>20,000</w:t>
            </w:r>
          </w:p>
          <w:p w:rsidR="00EE31BF" w:rsidRPr="008873F1" w:rsidRDefault="00EE31BF" w:rsidP="00585C0A">
            <w:pPr>
              <w:jc w:val="right"/>
            </w:pPr>
            <w:r w:rsidRPr="008873F1">
              <w:t>390,000</w:t>
            </w: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r w:rsidRPr="008873F1">
              <w:t>600</w:t>
            </w: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r w:rsidRPr="008873F1">
              <w:t>46,770</w:t>
            </w:r>
          </w:p>
          <w:p w:rsidR="00EE31BF" w:rsidRPr="008873F1" w:rsidRDefault="00EE31BF" w:rsidP="00585C0A">
            <w:pPr>
              <w:jc w:val="right"/>
            </w:pPr>
            <w:r w:rsidRPr="008873F1">
              <w:t>3,600</w:t>
            </w:r>
          </w:p>
          <w:p w:rsidR="00EE31BF" w:rsidRPr="008873F1" w:rsidRDefault="00EE31BF" w:rsidP="00585C0A">
            <w:pPr>
              <w:jc w:val="right"/>
            </w:pPr>
          </w:p>
          <w:p w:rsidR="00EE31BF" w:rsidRPr="008873F1" w:rsidRDefault="00EE31BF" w:rsidP="00585C0A">
            <w:pPr>
              <w:jc w:val="right"/>
            </w:pPr>
          </w:p>
          <w:p w:rsidR="00EE31BF" w:rsidRPr="008873F1" w:rsidRDefault="00EE31BF" w:rsidP="00585C0A">
            <w:pPr>
              <w:jc w:val="right"/>
            </w:pPr>
            <w:r w:rsidRPr="008873F1">
              <w:t>36,000</w:t>
            </w:r>
          </w:p>
          <w:p w:rsidR="00EE31BF" w:rsidRPr="008873F1" w:rsidRDefault="00EE31BF" w:rsidP="00585C0A">
            <w:pPr>
              <w:jc w:val="right"/>
            </w:pPr>
            <w:r w:rsidRPr="008873F1">
              <w:t>12,000</w:t>
            </w:r>
          </w:p>
          <w:p w:rsidR="00EE31BF" w:rsidRPr="008873F1" w:rsidRDefault="00EE31BF" w:rsidP="00585C0A">
            <w:pPr>
              <w:jc w:val="right"/>
            </w:pPr>
            <w:r w:rsidRPr="008873F1">
              <w:t>120,000</w:t>
            </w:r>
          </w:p>
          <w:p w:rsidR="00EE31BF" w:rsidRPr="008873F1" w:rsidRDefault="00EE31BF" w:rsidP="00585C0A">
            <w:pPr>
              <w:jc w:val="right"/>
            </w:pPr>
          </w:p>
          <w:p w:rsidR="00EE31BF" w:rsidRPr="008873F1" w:rsidRDefault="00EE31BF" w:rsidP="00585C0A">
            <w:pPr>
              <w:jc w:val="right"/>
              <w:rPr>
                <w:u w:val="single"/>
              </w:rPr>
            </w:pPr>
            <w:r w:rsidRPr="008873F1">
              <w:rPr>
                <w:u w:val="single"/>
              </w:rPr>
              <w:t>18,000</w:t>
            </w:r>
          </w:p>
          <w:p w:rsidR="00EE31BF" w:rsidRPr="008873F1" w:rsidRDefault="00EE31BF" w:rsidP="00585C0A">
            <w:pPr>
              <w:jc w:val="right"/>
              <w:rPr>
                <w:u w:val="double"/>
              </w:rPr>
            </w:pPr>
            <w:r w:rsidRPr="008873F1">
              <w:rPr>
                <w:u w:val="double"/>
              </w:rPr>
              <w:t>796,970</w:t>
            </w:r>
          </w:p>
        </w:tc>
      </w:tr>
    </w:tbl>
    <w:p w:rsidR="00EE31BF" w:rsidRPr="008873F1" w:rsidRDefault="00EE31BF" w:rsidP="00EE31BF">
      <w:pPr>
        <w:spacing w:after="0" w:line="240" w:lineRule="auto"/>
        <w:jc w:val="both"/>
        <w:rPr>
          <w:rFonts w:ascii="Times New Roman" w:hAnsi="Times New Roman" w:cs="Times New Roman"/>
          <w:b/>
        </w:rPr>
      </w:pPr>
    </w:p>
    <w:p w:rsidR="00EE31BF" w:rsidRPr="008873F1" w:rsidRDefault="00EE31BF" w:rsidP="00EE31BF">
      <w:pPr>
        <w:spacing w:after="0" w:line="240" w:lineRule="auto"/>
        <w:jc w:val="both"/>
        <w:rPr>
          <w:rFonts w:ascii="Times New Roman" w:hAnsi="Times New Roman" w:cs="Times New Roman"/>
          <w:b/>
        </w:rPr>
      </w:pPr>
      <w:r w:rsidRPr="008873F1">
        <w:rPr>
          <w:rFonts w:ascii="Times New Roman" w:hAnsi="Times New Roman" w:cs="Times New Roman"/>
          <w:b/>
        </w:rPr>
        <w:t>Additional information:</w:t>
      </w:r>
    </w:p>
    <w:p w:rsidR="00EE31BF" w:rsidRPr="008873F1" w:rsidRDefault="00EE31BF" w:rsidP="00EE31BF">
      <w:pPr>
        <w:pStyle w:val="ListParagraph"/>
        <w:numPr>
          <w:ilvl w:val="0"/>
          <w:numId w:val="3"/>
        </w:numPr>
        <w:spacing w:after="0" w:line="240" w:lineRule="auto"/>
        <w:ind w:left="0"/>
        <w:rPr>
          <w:rFonts w:ascii="Times New Roman" w:hAnsi="Times New Roman" w:cs="Times New Roman"/>
        </w:rPr>
      </w:pPr>
      <w:r w:rsidRPr="008873F1">
        <w:rPr>
          <w:rFonts w:ascii="Times New Roman" w:hAnsi="Times New Roman" w:cs="Times New Roman"/>
        </w:rPr>
        <w:t xml:space="preserve">No entries were made to record the conversion of the partnership into a limited company. The assets were taken over by the company on 1 May 2011 at their book values except for land which was </w:t>
      </w:r>
      <w:proofErr w:type="spellStart"/>
      <w:r w:rsidRPr="008873F1">
        <w:rPr>
          <w:rFonts w:ascii="Times New Roman" w:hAnsi="Times New Roman" w:cs="Times New Roman"/>
        </w:rPr>
        <w:t>revalued</w:t>
      </w:r>
      <w:proofErr w:type="spellEnd"/>
      <w:r w:rsidRPr="008873F1">
        <w:rPr>
          <w:rFonts w:ascii="Times New Roman" w:hAnsi="Times New Roman" w:cs="Times New Roman"/>
        </w:rPr>
        <w:t xml:space="preserve"> to Sh.40 million. The company issued to the partners’ 16 million ordinary shares of Sh.10 each in settlement of their outstanding capital account balances.</w:t>
      </w:r>
    </w:p>
    <w:p w:rsidR="00EE31BF" w:rsidRPr="008873F1" w:rsidRDefault="00EE31BF" w:rsidP="00EE31BF">
      <w:pPr>
        <w:pStyle w:val="ListParagraph"/>
        <w:numPr>
          <w:ilvl w:val="0"/>
          <w:numId w:val="3"/>
        </w:numPr>
        <w:spacing w:after="0" w:line="240" w:lineRule="auto"/>
        <w:ind w:left="0"/>
        <w:rPr>
          <w:rFonts w:ascii="Times New Roman" w:hAnsi="Times New Roman" w:cs="Times New Roman"/>
        </w:rPr>
      </w:pPr>
      <w:r w:rsidRPr="008873F1">
        <w:rPr>
          <w:rFonts w:ascii="Times New Roman" w:hAnsi="Times New Roman" w:cs="Times New Roman"/>
        </w:rPr>
        <w:t>A legal claim of Sh.30 million was lodged against the company during the year by a customer. The directors estimate that there was a 40% possibility of the claim being successful and had made a provision of Sh. 12 million which was included in administrative expenses.</w:t>
      </w:r>
    </w:p>
    <w:p w:rsidR="00EE31BF" w:rsidRPr="008873F1" w:rsidRDefault="00EE31BF" w:rsidP="00EE31BF">
      <w:pPr>
        <w:pStyle w:val="ListParagraph"/>
        <w:numPr>
          <w:ilvl w:val="0"/>
          <w:numId w:val="3"/>
        </w:numPr>
        <w:spacing w:after="0" w:line="240" w:lineRule="auto"/>
        <w:ind w:left="0"/>
        <w:rPr>
          <w:rFonts w:ascii="Times New Roman" w:hAnsi="Times New Roman" w:cs="Times New Roman"/>
        </w:rPr>
      </w:pPr>
      <w:r w:rsidRPr="008873F1">
        <w:rPr>
          <w:rFonts w:ascii="Times New Roman" w:hAnsi="Times New Roman" w:cs="Times New Roman"/>
        </w:rPr>
        <w:t>Property, plant and equipment as at 30 April 2012 comprised:</w:t>
      </w:r>
    </w:p>
    <w:p w:rsidR="00EE31BF" w:rsidRPr="008873F1" w:rsidRDefault="00EE31BF" w:rsidP="00EE31BF">
      <w:pPr>
        <w:pStyle w:val="ListParagraph"/>
        <w:spacing w:after="0" w:line="240" w:lineRule="auto"/>
        <w:ind w:left="0"/>
        <w:rPr>
          <w:rFonts w:ascii="Times New Roman" w:hAnsi="Times New Roman" w:cs="Times New Roman"/>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1422"/>
        <w:gridCol w:w="1338"/>
        <w:gridCol w:w="2689"/>
      </w:tblGrid>
      <w:tr w:rsidR="00EE31BF" w:rsidRPr="008873F1" w:rsidTr="00585C0A">
        <w:tc>
          <w:tcPr>
            <w:tcW w:w="2584" w:type="dxa"/>
          </w:tcPr>
          <w:p w:rsidR="00EE31BF" w:rsidRPr="008873F1" w:rsidRDefault="00EE31BF" w:rsidP="00585C0A">
            <w:pPr>
              <w:pStyle w:val="ListParagraph"/>
              <w:ind w:left="0"/>
            </w:pPr>
          </w:p>
        </w:tc>
        <w:tc>
          <w:tcPr>
            <w:tcW w:w="1422" w:type="dxa"/>
          </w:tcPr>
          <w:p w:rsidR="00EE31BF" w:rsidRPr="008873F1" w:rsidRDefault="00EE31BF" w:rsidP="00585C0A">
            <w:pPr>
              <w:pStyle w:val="ListParagraph"/>
              <w:ind w:left="0"/>
              <w:jc w:val="center"/>
              <w:rPr>
                <w:b/>
              </w:rPr>
            </w:pPr>
            <w:r w:rsidRPr="008873F1">
              <w:rPr>
                <w:b/>
              </w:rPr>
              <w:t>Land</w:t>
            </w:r>
          </w:p>
          <w:p w:rsidR="00EE31BF" w:rsidRPr="008873F1" w:rsidRDefault="00EE31BF" w:rsidP="00585C0A">
            <w:pPr>
              <w:pStyle w:val="ListParagraph"/>
              <w:ind w:left="0"/>
              <w:jc w:val="center"/>
              <w:rPr>
                <w:b/>
              </w:rPr>
            </w:pPr>
            <w:r w:rsidRPr="008873F1">
              <w:rPr>
                <w:b/>
              </w:rPr>
              <w:t>Sh. ‘000’</w:t>
            </w:r>
          </w:p>
        </w:tc>
        <w:tc>
          <w:tcPr>
            <w:tcW w:w="1338" w:type="dxa"/>
          </w:tcPr>
          <w:p w:rsidR="00EE31BF" w:rsidRPr="008873F1" w:rsidRDefault="00EE31BF" w:rsidP="00585C0A">
            <w:pPr>
              <w:pStyle w:val="ListParagraph"/>
              <w:ind w:left="0"/>
              <w:jc w:val="center"/>
              <w:rPr>
                <w:b/>
              </w:rPr>
            </w:pPr>
            <w:r w:rsidRPr="008873F1">
              <w:rPr>
                <w:b/>
              </w:rPr>
              <w:t>Building</w:t>
            </w:r>
          </w:p>
          <w:p w:rsidR="00EE31BF" w:rsidRPr="008873F1" w:rsidRDefault="00EE31BF" w:rsidP="00585C0A">
            <w:pPr>
              <w:pStyle w:val="ListParagraph"/>
              <w:ind w:left="0"/>
              <w:jc w:val="center"/>
              <w:rPr>
                <w:b/>
              </w:rPr>
            </w:pPr>
            <w:r w:rsidRPr="008873F1">
              <w:rPr>
                <w:b/>
              </w:rPr>
              <w:t>Sh. ‘000’</w:t>
            </w:r>
          </w:p>
        </w:tc>
        <w:tc>
          <w:tcPr>
            <w:tcW w:w="2689" w:type="dxa"/>
          </w:tcPr>
          <w:p w:rsidR="00EE31BF" w:rsidRPr="008873F1" w:rsidRDefault="00EE31BF" w:rsidP="00585C0A">
            <w:pPr>
              <w:pStyle w:val="ListParagraph"/>
              <w:ind w:left="0"/>
              <w:jc w:val="center"/>
              <w:rPr>
                <w:b/>
              </w:rPr>
            </w:pPr>
            <w:r w:rsidRPr="008873F1">
              <w:rPr>
                <w:b/>
              </w:rPr>
              <w:t>Plant, equipment and furniture</w:t>
            </w:r>
          </w:p>
          <w:p w:rsidR="00EE31BF" w:rsidRPr="008873F1" w:rsidRDefault="00EE31BF" w:rsidP="00585C0A">
            <w:pPr>
              <w:pStyle w:val="ListParagraph"/>
              <w:ind w:left="0"/>
              <w:jc w:val="center"/>
            </w:pPr>
            <w:proofErr w:type="spellStart"/>
            <w:r w:rsidRPr="008873F1">
              <w:rPr>
                <w:b/>
              </w:rPr>
              <w:t>Shs</w:t>
            </w:r>
            <w:proofErr w:type="spellEnd"/>
            <w:r w:rsidRPr="008873F1">
              <w:rPr>
                <w:b/>
              </w:rPr>
              <w:t xml:space="preserve"> ‘000’</w:t>
            </w:r>
          </w:p>
        </w:tc>
      </w:tr>
      <w:tr w:rsidR="00EE31BF" w:rsidRPr="008873F1" w:rsidTr="00585C0A">
        <w:tc>
          <w:tcPr>
            <w:tcW w:w="2584" w:type="dxa"/>
          </w:tcPr>
          <w:p w:rsidR="00EE31BF" w:rsidRPr="008873F1" w:rsidRDefault="00EE31BF" w:rsidP="00585C0A">
            <w:pPr>
              <w:pStyle w:val="ListParagraph"/>
              <w:ind w:left="0"/>
            </w:pPr>
            <w:r w:rsidRPr="008873F1">
              <w:t>Cost</w:t>
            </w:r>
            <w:r w:rsidRPr="008873F1">
              <w:tab/>
            </w:r>
          </w:p>
          <w:p w:rsidR="00EE31BF" w:rsidRPr="008873F1" w:rsidRDefault="00EE31BF" w:rsidP="00585C0A">
            <w:pPr>
              <w:pStyle w:val="ListParagraph"/>
              <w:ind w:left="0"/>
            </w:pPr>
            <w:r w:rsidRPr="008873F1">
              <w:t>Accumulated depreciation</w:t>
            </w:r>
          </w:p>
          <w:p w:rsidR="00EE31BF" w:rsidRPr="008873F1" w:rsidRDefault="00EE31BF" w:rsidP="00585C0A">
            <w:pPr>
              <w:pStyle w:val="ListParagraph"/>
              <w:ind w:left="0"/>
            </w:pPr>
            <w:r w:rsidRPr="008873F1">
              <w:t>Useful life (years)</w:t>
            </w:r>
          </w:p>
        </w:tc>
        <w:tc>
          <w:tcPr>
            <w:tcW w:w="1422" w:type="dxa"/>
          </w:tcPr>
          <w:p w:rsidR="00EE31BF" w:rsidRPr="008873F1" w:rsidRDefault="00EE31BF" w:rsidP="00585C0A">
            <w:pPr>
              <w:pStyle w:val="ListParagraph"/>
              <w:ind w:left="0"/>
              <w:jc w:val="center"/>
            </w:pPr>
            <w:r w:rsidRPr="008873F1">
              <w:t>36,000</w:t>
            </w:r>
          </w:p>
          <w:p w:rsidR="00EE31BF" w:rsidRPr="008873F1" w:rsidRDefault="00EE31BF" w:rsidP="00585C0A">
            <w:pPr>
              <w:pStyle w:val="ListParagraph"/>
              <w:ind w:left="0"/>
              <w:jc w:val="center"/>
            </w:pPr>
            <w:r w:rsidRPr="008873F1">
              <w:t>-</w:t>
            </w:r>
          </w:p>
          <w:p w:rsidR="00EE31BF" w:rsidRPr="008873F1" w:rsidRDefault="00EE31BF" w:rsidP="00585C0A">
            <w:pPr>
              <w:pStyle w:val="ListParagraph"/>
              <w:ind w:left="0"/>
              <w:jc w:val="center"/>
            </w:pPr>
            <w:r w:rsidRPr="008873F1">
              <w:t>-</w:t>
            </w:r>
          </w:p>
        </w:tc>
        <w:tc>
          <w:tcPr>
            <w:tcW w:w="1338" w:type="dxa"/>
          </w:tcPr>
          <w:p w:rsidR="00EE31BF" w:rsidRPr="008873F1" w:rsidRDefault="00EE31BF" w:rsidP="00585C0A">
            <w:pPr>
              <w:pStyle w:val="ListParagraph"/>
              <w:ind w:left="0"/>
              <w:jc w:val="center"/>
            </w:pPr>
            <w:r w:rsidRPr="008873F1">
              <w:t>54,000</w:t>
            </w:r>
          </w:p>
          <w:p w:rsidR="00EE31BF" w:rsidRPr="008873F1" w:rsidRDefault="00EE31BF" w:rsidP="00585C0A">
            <w:pPr>
              <w:pStyle w:val="ListParagraph"/>
              <w:ind w:left="0"/>
              <w:jc w:val="center"/>
            </w:pPr>
            <w:r w:rsidRPr="008873F1">
              <w:t>13,500</w:t>
            </w:r>
          </w:p>
          <w:p w:rsidR="00EE31BF" w:rsidRPr="008873F1" w:rsidRDefault="00EE31BF" w:rsidP="00585C0A">
            <w:pPr>
              <w:pStyle w:val="ListParagraph"/>
              <w:ind w:left="0"/>
              <w:jc w:val="center"/>
            </w:pPr>
            <w:r w:rsidRPr="008873F1">
              <w:t>50</w:t>
            </w:r>
          </w:p>
        </w:tc>
        <w:tc>
          <w:tcPr>
            <w:tcW w:w="2689" w:type="dxa"/>
          </w:tcPr>
          <w:p w:rsidR="00EE31BF" w:rsidRPr="008873F1" w:rsidRDefault="00EE31BF" w:rsidP="00585C0A">
            <w:pPr>
              <w:pStyle w:val="ListParagraph"/>
              <w:tabs>
                <w:tab w:val="left" w:pos="2706"/>
              </w:tabs>
              <w:ind w:left="0" w:right="116"/>
              <w:jc w:val="center"/>
            </w:pPr>
            <w:r w:rsidRPr="008873F1">
              <w:t>81,000</w:t>
            </w:r>
          </w:p>
          <w:p w:rsidR="00EE31BF" w:rsidRPr="008873F1" w:rsidRDefault="00EE31BF" w:rsidP="00585C0A">
            <w:pPr>
              <w:pStyle w:val="ListParagraph"/>
              <w:tabs>
                <w:tab w:val="left" w:pos="2706"/>
              </w:tabs>
              <w:ind w:left="0" w:right="116"/>
              <w:jc w:val="center"/>
            </w:pPr>
            <w:r w:rsidRPr="008873F1">
              <w:t>33,270</w:t>
            </w:r>
          </w:p>
          <w:p w:rsidR="00EE31BF" w:rsidRPr="008873F1" w:rsidRDefault="00EE31BF" w:rsidP="00585C0A">
            <w:pPr>
              <w:pStyle w:val="ListParagraph"/>
              <w:tabs>
                <w:tab w:val="left" w:pos="2706"/>
              </w:tabs>
              <w:ind w:left="0" w:right="116"/>
              <w:jc w:val="center"/>
            </w:pPr>
            <w:r w:rsidRPr="008873F1">
              <w:t>4</w:t>
            </w:r>
          </w:p>
        </w:tc>
      </w:tr>
    </w:tbl>
    <w:p w:rsidR="00EE31BF" w:rsidRPr="008873F1" w:rsidRDefault="00EE31BF" w:rsidP="00EE31BF">
      <w:pPr>
        <w:pStyle w:val="ListParagraph"/>
        <w:spacing w:after="0" w:line="240" w:lineRule="auto"/>
        <w:ind w:left="0"/>
        <w:rPr>
          <w:rFonts w:ascii="Times New Roman" w:hAnsi="Times New Roman" w:cs="Times New Roman"/>
        </w:rPr>
      </w:pPr>
    </w:p>
    <w:p w:rsidR="00EE31BF" w:rsidRPr="008873F1" w:rsidRDefault="00EE31BF" w:rsidP="00EE31BF">
      <w:pPr>
        <w:pStyle w:val="ListParagraph"/>
        <w:numPr>
          <w:ilvl w:val="0"/>
          <w:numId w:val="3"/>
        </w:numPr>
        <w:spacing w:after="0" w:line="240" w:lineRule="auto"/>
        <w:ind w:left="0"/>
        <w:rPr>
          <w:rFonts w:ascii="Times New Roman" w:hAnsi="Times New Roman" w:cs="Times New Roman"/>
        </w:rPr>
      </w:pPr>
      <w:r w:rsidRPr="008873F1">
        <w:rPr>
          <w:rFonts w:ascii="Times New Roman" w:hAnsi="Times New Roman" w:cs="Times New Roman"/>
        </w:rPr>
        <w:t>Depreciation is to be provided on a straight-line basis and apportioned as follows:</w:t>
      </w:r>
    </w:p>
    <w:p w:rsidR="00EE31BF" w:rsidRPr="008873F1" w:rsidRDefault="00EE31BF" w:rsidP="00EE31BF">
      <w:pPr>
        <w:spacing w:after="0" w:line="240" w:lineRule="auto"/>
        <w:ind w:firstLine="360"/>
        <w:rPr>
          <w:rFonts w:ascii="Times New Roman" w:hAnsi="Times New Roman" w:cs="Times New Roman"/>
        </w:rPr>
      </w:pPr>
      <w:r w:rsidRPr="008873F1">
        <w:rPr>
          <w:rFonts w:ascii="Times New Roman" w:hAnsi="Times New Roman" w:cs="Times New Roman"/>
        </w:rPr>
        <w:t xml:space="preserve">80% to cost of sales </w:t>
      </w:r>
    </w:p>
    <w:p w:rsidR="00EE31BF" w:rsidRPr="008873F1" w:rsidRDefault="00EE31BF" w:rsidP="00EE31BF">
      <w:pPr>
        <w:spacing w:after="0" w:line="240" w:lineRule="auto"/>
        <w:ind w:firstLine="360"/>
        <w:rPr>
          <w:rFonts w:ascii="Times New Roman" w:hAnsi="Times New Roman" w:cs="Times New Roman"/>
        </w:rPr>
      </w:pPr>
      <w:r w:rsidRPr="008873F1">
        <w:rPr>
          <w:rFonts w:ascii="Times New Roman" w:hAnsi="Times New Roman" w:cs="Times New Roman"/>
        </w:rPr>
        <w:t xml:space="preserve">10% to distribution costs </w:t>
      </w:r>
    </w:p>
    <w:p w:rsidR="00EE31BF" w:rsidRPr="008873F1" w:rsidRDefault="00EE31BF" w:rsidP="00EE31BF">
      <w:pPr>
        <w:spacing w:after="0" w:line="240" w:lineRule="auto"/>
        <w:ind w:firstLine="360"/>
        <w:rPr>
          <w:rFonts w:ascii="Times New Roman" w:hAnsi="Times New Roman" w:cs="Times New Roman"/>
        </w:rPr>
      </w:pPr>
      <w:r w:rsidRPr="008873F1">
        <w:rPr>
          <w:rFonts w:ascii="Times New Roman" w:hAnsi="Times New Roman" w:cs="Times New Roman"/>
        </w:rPr>
        <w:t xml:space="preserve">10% to administrative expenses </w:t>
      </w:r>
    </w:p>
    <w:p w:rsidR="00EE31BF" w:rsidRPr="008873F1" w:rsidRDefault="00EE31BF" w:rsidP="00EE31BF">
      <w:pPr>
        <w:spacing w:after="0" w:line="240" w:lineRule="auto"/>
        <w:rPr>
          <w:rFonts w:ascii="Times New Roman" w:hAnsi="Times New Roman" w:cs="Times New Roman"/>
        </w:rPr>
      </w:pPr>
      <w:r w:rsidRPr="008873F1">
        <w:rPr>
          <w:rFonts w:ascii="Times New Roman" w:hAnsi="Times New Roman" w:cs="Times New Roman"/>
        </w:rPr>
        <w:t>Full year's depreciation is provided in the year of purchase and none in the year of disposal.</w:t>
      </w:r>
    </w:p>
    <w:p w:rsidR="00EE31BF" w:rsidRPr="008873F1" w:rsidRDefault="00EE31BF" w:rsidP="00EE31BF">
      <w:pPr>
        <w:pStyle w:val="Style5"/>
        <w:widowControl/>
        <w:numPr>
          <w:ilvl w:val="0"/>
          <w:numId w:val="3"/>
        </w:numPr>
        <w:tabs>
          <w:tab w:val="left" w:pos="634"/>
        </w:tabs>
        <w:spacing w:line="240" w:lineRule="auto"/>
        <w:ind w:left="0" w:right="134"/>
        <w:rPr>
          <w:rStyle w:val="FontStyle25"/>
          <w:rFonts w:ascii="Times New Roman" w:hAnsi="Times New Roman"/>
          <w:sz w:val="22"/>
          <w:szCs w:val="22"/>
        </w:rPr>
      </w:pPr>
      <w:r w:rsidRPr="008873F1">
        <w:rPr>
          <w:rStyle w:val="FontStyle25"/>
          <w:rFonts w:ascii="Times New Roman" w:hAnsi="Times New Roman"/>
          <w:sz w:val="22"/>
          <w:szCs w:val="22"/>
        </w:rPr>
        <w:lastRenderedPageBreak/>
        <w:t xml:space="preserve">Closing inventory as at 30 April 2012 was valued at Sh.66 million. </w:t>
      </w:r>
    </w:p>
    <w:p w:rsidR="00EE31BF" w:rsidRPr="008873F1" w:rsidRDefault="00EE31BF" w:rsidP="00EE31BF">
      <w:pPr>
        <w:pStyle w:val="Style5"/>
        <w:widowControl/>
        <w:numPr>
          <w:ilvl w:val="0"/>
          <w:numId w:val="3"/>
        </w:numPr>
        <w:tabs>
          <w:tab w:val="left" w:pos="634"/>
        </w:tabs>
        <w:spacing w:line="240" w:lineRule="auto"/>
        <w:ind w:left="0" w:right="134"/>
        <w:rPr>
          <w:rStyle w:val="FontStyle25"/>
          <w:rFonts w:ascii="Times New Roman" w:hAnsi="Times New Roman"/>
          <w:sz w:val="22"/>
          <w:szCs w:val="22"/>
        </w:rPr>
      </w:pPr>
      <w:r w:rsidRPr="008873F1">
        <w:rPr>
          <w:rStyle w:val="FontStyle25"/>
          <w:rFonts w:ascii="Times New Roman" w:hAnsi="Times New Roman"/>
          <w:sz w:val="22"/>
          <w:szCs w:val="22"/>
        </w:rPr>
        <w:t>The income tax amount of Sh.600</w:t>
      </w:r>
      <w:r w:rsidR="00853607" w:rsidRPr="008873F1">
        <w:rPr>
          <w:rStyle w:val="FontStyle25"/>
          <w:rFonts w:ascii="Times New Roman" w:hAnsi="Times New Roman"/>
          <w:sz w:val="22"/>
          <w:szCs w:val="22"/>
        </w:rPr>
        <w:t>, 000</w:t>
      </w:r>
      <w:r w:rsidRPr="008873F1">
        <w:rPr>
          <w:rStyle w:val="FontStyle25"/>
          <w:rFonts w:ascii="Times New Roman" w:hAnsi="Times New Roman"/>
          <w:sz w:val="22"/>
          <w:szCs w:val="22"/>
        </w:rPr>
        <w:t xml:space="preserve"> included in the trial balance was the estimated tax as at 30 April 2011. Current year's tax is estimated at Sh.4.5 million. In addition, a deferred tax liability of Sh. 18 million was provided for as at 1 May 2011. As at 30 April 2012, net taxable temporary differences were Sh.84 million. The tax rate is 30%.</w:t>
      </w:r>
    </w:p>
    <w:p w:rsidR="00EE31BF" w:rsidRPr="008873F1" w:rsidRDefault="00EE31BF" w:rsidP="00EE31BF">
      <w:pPr>
        <w:pStyle w:val="Style5"/>
        <w:widowControl/>
        <w:numPr>
          <w:ilvl w:val="0"/>
          <w:numId w:val="3"/>
        </w:numPr>
        <w:tabs>
          <w:tab w:val="left" w:pos="634"/>
        </w:tabs>
        <w:spacing w:line="240" w:lineRule="auto"/>
        <w:ind w:left="0" w:right="134"/>
        <w:rPr>
          <w:rStyle w:val="FontStyle25"/>
          <w:rFonts w:ascii="Times New Roman" w:hAnsi="Times New Roman"/>
          <w:sz w:val="22"/>
          <w:szCs w:val="22"/>
        </w:rPr>
      </w:pPr>
      <w:r w:rsidRPr="008873F1">
        <w:rPr>
          <w:rStyle w:val="FontStyle25"/>
          <w:rFonts w:ascii="Times New Roman" w:hAnsi="Times New Roman"/>
          <w:sz w:val="22"/>
          <w:szCs w:val="22"/>
        </w:rPr>
        <w:t>On 1 May 2011, the company leased some machines that are used in the production process. The lease was for five years. The rental payments were Sh. 12 million payable semi-annually in arrears. The fair value of the machines was Sh.93 million. Depreciation is to be charged on a straight-line basis and allocated to cost of sales. The interest rate implicit in the lease is 5% per half year.</w:t>
      </w:r>
    </w:p>
    <w:p w:rsidR="00EE31BF" w:rsidRPr="008873F1" w:rsidRDefault="00EE31BF" w:rsidP="00EE31BF">
      <w:pPr>
        <w:pStyle w:val="Style5"/>
        <w:widowControl/>
        <w:numPr>
          <w:ilvl w:val="0"/>
          <w:numId w:val="3"/>
        </w:numPr>
        <w:tabs>
          <w:tab w:val="left" w:pos="634"/>
        </w:tabs>
        <w:spacing w:line="240" w:lineRule="auto"/>
        <w:ind w:left="0" w:right="134"/>
        <w:rPr>
          <w:rStyle w:val="FontStyle25"/>
          <w:rFonts w:ascii="Times New Roman" w:hAnsi="Times New Roman"/>
          <w:sz w:val="22"/>
          <w:szCs w:val="22"/>
        </w:rPr>
      </w:pPr>
      <w:r w:rsidRPr="008873F1">
        <w:rPr>
          <w:rStyle w:val="FontStyle25"/>
          <w:rFonts w:ascii="Times New Roman" w:hAnsi="Times New Roman"/>
          <w:sz w:val="22"/>
          <w:szCs w:val="22"/>
        </w:rPr>
        <w:t>The suspense account represents sales proceeds from plant and equipment which cost Sh. 18 million and was disposed of during the year. The accumulated depreciation of the plant and equipment as at 30 April 2011 was Sh. 13.5 million. Any gain or loss on disposal is to be adjusted in the depreciation expense account.</w:t>
      </w:r>
    </w:p>
    <w:p w:rsidR="00EE31BF" w:rsidRPr="008873F1" w:rsidRDefault="00EE31BF" w:rsidP="00EE31BF">
      <w:pPr>
        <w:spacing w:after="0" w:line="240" w:lineRule="auto"/>
        <w:rPr>
          <w:rFonts w:ascii="Times New Roman" w:hAnsi="Times New Roman" w:cs="Times New Roman"/>
          <w:b/>
        </w:rPr>
      </w:pPr>
      <w:r w:rsidRPr="008873F1">
        <w:rPr>
          <w:rFonts w:ascii="Times New Roman" w:hAnsi="Times New Roman" w:cs="Times New Roman"/>
          <w:b/>
        </w:rPr>
        <w:t>Required:</w:t>
      </w:r>
    </w:p>
    <w:p w:rsidR="005134A4" w:rsidRPr="005134A4" w:rsidRDefault="00EE31BF" w:rsidP="00EE31BF">
      <w:pPr>
        <w:pStyle w:val="ListParagraph"/>
        <w:numPr>
          <w:ilvl w:val="0"/>
          <w:numId w:val="13"/>
        </w:numPr>
        <w:spacing w:after="0" w:line="240" w:lineRule="auto"/>
        <w:rPr>
          <w:rFonts w:ascii="Times New Roman" w:hAnsi="Times New Roman" w:cs="Times New Roman"/>
          <w:sz w:val="24"/>
          <w:szCs w:val="24"/>
        </w:rPr>
      </w:pPr>
      <w:r w:rsidRPr="005134A4">
        <w:rPr>
          <w:rFonts w:ascii="Times New Roman" w:hAnsi="Times New Roman" w:cs="Times New Roman"/>
        </w:rPr>
        <w:t>Statement of comprehensive income for the year ended 30 April 2012.</w:t>
      </w:r>
      <w:r w:rsidRPr="005134A4">
        <w:rPr>
          <w:rFonts w:ascii="Times New Roman" w:hAnsi="Times New Roman" w:cs="Times New Roman"/>
        </w:rPr>
        <w:tab/>
      </w:r>
      <w:r w:rsidR="005134A4">
        <w:rPr>
          <w:rFonts w:ascii="Times New Roman" w:hAnsi="Times New Roman" w:cs="Times New Roman"/>
        </w:rPr>
        <w:t>(8</w:t>
      </w:r>
      <w:r w:rsidR="005134A4" w:rsidRPr="005134A4">
        <w:rPr>
          <w:rFonts w:ascii="Times New Roman" w:hAnsi="Times New Roman" w:cs="Times New Roman"/>
        </w:rPr>
        <w:t xml:space="preserve"> Marks)</w:t>
      </w:r>
    </w:p>
    <w:p w:rsidR="005134A4" w:rsidRPr="00B0776E" w:rsidRDefault="00EE31BF" w:rsidP="00FF68F5">
      <w:pPr>
        <w:pStyle w:val="ListParagraph"/>
        <w:numPr>
          <w:ilvl w:val="0"/>
          <w:numId w:val="13"/>
        </w:numPr>
        <w:spacing w:after="0" w:line="240" w:lineRule="auto"/>
        <w:rPr>
          <w:rFonts w:ascii="Times New Roman" w:hAnsi="Times New Roman" w:cs="Times New Roman"/>
          <w:sz w:val="24"/>
          <w:szCs w:val="24"/>
        </w:rPr>
      </w:pPr>
      <w:r w:rsidRPr="005134A4">
        <w:rPr>
          <w:rFonts w:ascii="Times New Roman" w:hAnsi="Times New Roman" w:cs="Times New Roman"/>
        </w:rPr>
        <w:t>Statement of financial position as at 30 April 2012.</w:t>
      </w:r>
      <w:r w:rsidR="005134A4">
        <w:rPr>
          <w:rFonts w:ascii="Times New Roman" w:hAnsi="Times New Roman" w:cs="Times New Roman"/>
        </w:rPr>
        <w:tab/>
      </w:r>
      <w:r w:rsidR="005134A4">
        <w:rPr>
          <w:rFonts w:ascii="Times New Roman" w:hAnsi="Times New Roman" w:cs="Times New Roman"/>
        </w:rPr>
        <w:tab/>
      </w:r>
      <w:r w:rsidR="005134A4">
        <w:rPr>
          <w:rFonts w:ascii="Times New Roman" w:hAnsi="Times New Roman" w:cs="Times New Roman"/>
        </w:rPr>
        <w:tab/>
        <w:t xml:space="preserve"> (7 Marks)</w:t>
      </w:r>
    </w:p>
    <w:p w:rsidR="002F7943" w:rsidRPr="005134A4" w:rsidRDefault="002F7943" w:rsidP="00FF68F5">
      <w:pPr>
        <w:pStyle w:val="ListParagraph"/>
        <w:spacing w:after="0" w:line="240" w:lineRule="auto"/>
        <w:rPr>
          <w:rFonts w:ascii="Times New Roman" w:hAnsi="Times New Roman" w:cs="Times New Roman"/>
          <w:sz w:val="24"/>
          <w:szCs w:val="24"/>
        </w:rPr>
      </w:pPr>
    </w:p>
    <w:p w:rsidR="00883533" w:rsidRDefault="00883533" w:rsidP="00EE31BF">
      <w:pPr>
        <w:rPr>
          <w:rFonts w:ascii="Times New Roman" w:hAnsi="Times New Roman" w:cs="Times New Roman"/>
        </w:rPr>
      </w:pPr>
    </w:p>
    <w:p w:rsidR="00883533" w:rsidRPr="008873F1" w:rsidRDefault="00883533" w:rsidP="00883533">
      <w:pPr>
        <w:spacing w:after="0" w:line="240" w:lineRule="auto"/>
        <w:rPr>
          <w:rFonts w:ascii="Times New Roman" w:eastAsia="Times New Roman" w:hAnsi="Times New Roman" w:cs="Times New Roman"/>
          <w:sz w:val="24"/>
          <w:szCs w:val="24"/>
        </w:rPr>
      </w:pPr>
      <w:r w:rsidRPr="008873F1">
        <w:rPr>
          <w:rFonts w:ascii="Times New Roman" w:eastAsia="Times New Roman" w:hAnsi="Times New Roman" w:cs="Times New Roman"/>
          <w:b/>
          <w:sz w:val="24"/>
          <w:szCs w:val="24"/>
        </w:rPr>
        <w:t>QUESTION</w:t>
      </w:r>
      <w:r>
        <w:rPr>
          <w:rFonts w:ascii="Times New Roman" w:eastAsia="Times New Roman" w:hAnsi="Times New Roman" w:cs="Times New Roman"/>
          <w:b/>
          <w:sz w:val="24"/>
          <w:szCs w:val="24"/>
        </w:rPr>
        <w:t xml:space="preserve"> </w:t>
      </w:r>
      <w:r w:rsidR="002204B9">
        <w:rPr>
          <w:rFonts w:ascii="Times New Roman" w:eastAsia="Times New Roman" w:hAnsi="Times New Roman" w:cs="Times New Roman"/>
          <w:b/>
          <w:sz w:val="24"/>
          <w:szCs w:val="24"/>
        </w:rPr>
        <w:t>THREE</w:t>
      </w:r>
    </w:p>
    <w:p w:rsidR="00883533" w:rsidRPr="00C90928" w:rsidRDefault="00883533" w:rsidP="00883533">
      <w:pPr>
        <w:numPr>
          <w:ilvl w:val="0"/>
          <w:numId w:val="5"/>
        </w:numPr>
        <w:spacing w:after="0" w:line="240" w:lineRule="auto"/>
        <w:ind w:left="0"/>
        <w:rPr>
          <w:rFonts w:ascii="Times New Roman" w:eastAsia="Times New Roman" w:hAnsi="Times New Roman" w:cs="Times New Roman"/>
          <w:b/>
        </w:rPr>
      </w:pPr>
      <w:r w:rsidRPr="00C90928">
        <w:rPr>
          <w:rFonts w:ascii="Times New Roman" w:eastAsia="Times New Roman" w:hAnsi="Times New Roman" w:cs="Times New Roman"/>
        </w:rPr>
        <w:t>The trial balance was extr</w:t>
      </w:r>
      <w:r w:rsidR="00532154">
        <w:rPr>
          <w:rFonts w:ascii="Times New Roman" w:eastAsia="Times New Roman" w:hAnsi="Times New Roman" w:cs="Times New Roman"/>
        </w:rPr>
        <w:t xml:space="preserve">acted from the books of </w:t>
      </w:r>
      <w:proofErr w:type="spellStart"/>
      <w:r w:rsidR="00532154">
        <w:rPr>
          <w:rFonts w:ascii="Times New Roman" w:eastAsia="Times New Roman" w:hAnsi="Times New Roman" w:cs="Times New Roman"/>
        </w:rPr>
        <w:t>Ngombe</w:t>
      </w:r>
      <w:proofErr w:type="spellEnd"/>
      <w:r w:rsidR="00532154">
        <w:rPr>
          <w:rFonts w:ascii="Times New Roman" w:eastAsia="Times New Roman" w:hAnsi="Times New Roman" w:cs="Times New Roman"/>
        </w:rPr>
        <w:t xml:space="preserve"> Ltd. as at 31 October 2020</w:t>
      </w:r>
      <w:r w:rsidRPr="00C90928">
        <w:rPr>
          <w:rFonts w:ascii="Times New Roman" w:eastAsia="Times New Roman" w:hAnsi="Times New Roman" w:cs="Times New Roman"/>
        </w:rPr>
        <w:t xml:space="preserve">. </w:t>
      </w:r>
    </w:p>
    <w:p w:rsidR="00883533" w:rsidRPr="00C90928" w:rsidRDefault="00883533" w:rsidP="00883533">
      <w:pPr>
        <w:spacing w:after="0" w:line="240" w:lineRule="auto"/>
        <w:rPr>
          <w:rFonts w:ascii="Times New Roman" w:eastAsia="Times New Roman" w:hAnsi="Times New Roman" w:cs="Times New Roman"/>
        </w:rPr>
      </w:pPr>
    </w:p>
    <w:tbl>
      <w:tblPr>
        <w:tblW w:w="0" w:type="auto"/>
        <w:jc w:val="center"/>
        <w:tblLook w:val="01E0" w:firstRow="1" w:lastRow="1" w:firstColumn="1" w:lastColumn="1" w:noHBand="0" w:noVBand="0"/>
      </w:tblPr>
      <w:tblGrid>
        <w:gridCol w:w="3552"/>
        <w:gridCol w:w="1323"/>
        <w:gridCol w:w="1323"/>
      </w:tblGrid>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b/>
              </w:rPr>
            </w:pP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b/>
              </w:rPr>
            </w:pPr>
            <w:r w:rsidRPr="00C90928">
              <w:rPr>
                <w:rFonts w:ascii="Times New Roman" w:eastAsia="Times New Roman" w:hAnsi="Times New Roman" w:cs="Times New Roman"/>
                <w:b/>
              </w:rPr>
              <w:t>Sh. “000”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b/>
              </w:rPr>
            </w:pPr>
            <w:r w:rsidRPr="00C90928">
              <w:rPr>
                <w:rFonts w:ascii="Times New Roman" w:eastAsia="Times New Roman" w:hAnsi="Times New Roman" w:cs="Times New Roman"/>
                <w:b/>
              </w:rPr>
              <w:t>Sh. “000”</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Land and buildings at a cost </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810,00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Plant a cost </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468,000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Purchases</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234,000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Distribution expenses </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30,000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Administration expenses</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16,500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Loan interest </w:t>
            </w:r>
            <w:proofErr w:type="spellStart"/>
            <w:r w:rsidRPr="00C90928">
              <w:rPr>
                <w:rFonts w:ascii="Times New Roman" w:eastAsia="Times New Roman" w:hAnsi="Times New Roman" w:cs="Times New Roman"/>
              </w:rPr>
              <w:t>piad</w:t>
            </w:r>
            <w:proofErr w:type="spellEnd"/>
            <w:r w:rsidRPr="00C90928">
              <w:rPr>
                <w:rFonts w:ascii="Times New Roman" w:eastAsia="Times New Roman" w:hAnsi="Times New Roman" w:cs="Times New Roman"/>
              </w:rPr>
              <w:t xml:space="preserve"> </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6,000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Leased plant rental </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66,000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Inventories(1 November 2011)</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113,400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Accounts receivable </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159,600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Investments ( Long term)</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270,000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Revenue</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835,200</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Ordinary shares( </w:t>
            </w:r>
            <w:proofErr w:type="spellStart"/>
            <w:r w:rsidRPr="00C90928">
              <w:rPr>
                <w:rFonts w:ascii="Times New Roman" w:eastAsia="Times New Roman" w:hAnsi="Times New Roman" w:cs="Times New Roman"/>
              </w:rPr>
              <w:t>sh.each</w:t>
            </w:r>
            <w:proofErr w:type="spellEnd"/>
            <w:r w:rsidRPr="00C90928">
              <w:rPr>
                <w:rFonts w:ascii="Times New Roman" w:eastAsia="Times New Roman" w:hAnsi="Times New Roman" w:cs="Times New Roman"/>
              </w:rPr>
              <w:t xml:space="preserve">) </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450,000</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Income from investment </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13,500</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Retained earnings</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358,000</w:t>
            </w:r>
          </w:p>
        </w:tc>
      </w:tr>
      <w:tr w:rsidR="00883533" w:rsidRPr="00C90928" w:rsidTr="007459C7">
        <w:trPr>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8% debentures</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150,000</w:t>
            </w:r>
          </w:p>
        </w:tc>
      </w:tr>
      <w:tr w:rsidR="00883533" w:rsidRPr="00C90928" w:rsidTr="007459C7">
        <w:trPr>
          <w:trHeight w:val="827"/>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Accumulated depreciation :                </w:t>
            </w:r>
          </w:p>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                                        Buildings</w:t>
            </w:r>
          </w:p>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                                        Plant</w:t>
            </w:r>
          </w:p>
          <w:p w:rsidR="00883533" w:rsidRPr="00C90928" w:rsidRDefault="00883533" w:rsidP="007459C7">
            <w:pPr>
              <w:spacing w:after="0" w:line="240" w:lineRule="auto"/>
              <w:rPr>
                <w:rFonts w:ascii="Times New Roman" w:eastAsia="Times New Roman" w:hAnsi="Times New Roman" w:cs="Times New Roman"/>
              </w:rPr>
            </w:pP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p>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p>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180,000</w:t>
            </w:r>
          </w:p>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78,000</w:t>
            </w:r>
          </w:p>
          <w:p w:rsidR="00883533" w:rsidRPr="00C90928" w:rsidRDefault="00883533" w:rsidP="007459C7">
            <w:pPr>
              <w:spacing w:after="0" w:line="240" w:lineRule="auto"/>
              <w:jc w:val="center"/>
              <w:rPr>
                <w:rFonts w:ascii="Times New Roman" w:eastAsia="Times New Roman" w:hAnsi="Times New Roman" w:cs="Times New Roman"/>
              </w:rPr>
            </w:pPr>
          </w:p>
        </w:tc>
      </w:tr>
      <w:tr w:rsidR="00883533" w:rsidRPr="00C90928" w:rsidTr="007459C7">
        <w:trPr>
          <w:trHeight w:val="260"/>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Dividends paid</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45,000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r>
      <w:tr w:rsidR="00883533" w:rsidRPr="00C90928" w:rsidTr="007459C7">
        <w:trPr>
          <w:trHeight w:val="260"/>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 xml:space="preserve">Accounts payable </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100,200</w:t>
            </w:r>
          </w:p>
        </w:tc>
      </w:tr>
      <w:tr w:rsidR="00883533" w:rsidRPr="00C90928" w:rsidTr="007459C7">
        <w:trPr>
          <w:trHeight w:val="260"/>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Deferred tax</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rPr>
            </w:pPr>
            <w:r w:rsidRPr="00C90928">
              <w:rPr>
                <w:rFonts w:ascii="Times New Roman" w:eastAsia="Times New Roman" w:hAnsi="Times New Roman" w:cs="Times New Roman"/>
              </w:rPr>
              <w:t>37,200</w:t>
            </w:r>
          </w:p>
        </w:tc>
      </w:tr>
      <w:tr w:rsidR="00883533" w:rsidRPr="00C90928" w:rsidTr="007459C7">
        <w:trPr>
          <w:trHeight w:val="260"/>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r w:rsidRPr="00C90928">
              <w:rPr>
                <w:rFonts w:ascii="Times New Roman" w:eastAsia="Times New Roman" w:hAnsi="Times New Roman" w:cs="Times New Roman"/>
              </w:rPr>
              <w:t>Bank balance</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u w:val="single"/>
              </w:rPr>
            </w:pPr>
            <w:r w:rsidRPr="00C90928">
              <w:rPr>
                <w:rFonts w:ascii="Times New Roman" w:eastAsia="Times New Roman" w:hAnsi="Times New Roman" w:cs="Times New Roman"/>
                <w:u w:val="single"/>
              </w:rPr>
              <w:t>-</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u w:val="single"/>
              </w:rPr>
            </w:pPr>
            <w:r w:rsidRPr="00C90928">
              <w:rPr>
                <w:rFonts w:ascii="Times New Roman" w:eastAsia="Times New Roman" w:hAnsi="Times New Roman" w:cs="Times New Roman"/>
                <w:u w:val="single"/>
              </w:rPr>
              <w:t>16,200</w:t>
            </w:r>
          </w:p>
        </w:tc>
      </w:tr>
      <w:tr w:rsidR="00883533" w:rsidRPr="00C90928" w:rsidTr="007459C7">
        <w:trPr>
          <w:trHeight w:val="260"/>
          <w:jc w:val="center"/>
        </w:trPr>
        <w:tc>
          <w:tcPr>
            <w:tcW w:w="3552" w:type="dxa"/>
            <w:shd w:val="clear" w:color="auto" w:fill="auto"/>
          </w:tcPr>
          <w:p w:rsidR="00883533" w:rsidRPr="00C90928" w:rsidRDefault="00883533" w:rsidP="007459C7">
            <w:pPr>
              <w:spacing w:after="0" w:line="240" w:lineRule="auto"/>
              <w:rPr>
                <w:rFonts w:ascii="Times New Roman" w:eastAsia="Times New Roman" w:hAnsi="Times New Roman" w:cs="Times New Roman"/>
              </w:rPr>
            </w:pP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u w:val="single"/>
              </w:rPr>
            </w:pPr>
            <w:r w:rsidRPr="00C90928">
              <w:rPr>
                <w:rFonts w:ascii="Times New Roman" w:eastAsia="Times New Roman" w:hAnsi="Times New Roman" w:cs="Times New Roman"/>
                <w:u w:val="single"/>
              </w:rPr>
              <w:t>2,219,100</w:t>
            </w:r>
          </w:p>
        </w:tc>
        <w:tc>
          <w:tcPr>
            <w:tcW w:w="1323" w:type="dxa"/>
            <w:shd w:val="clear" w:color="auto" w:fill="auto"/>
          </w:tcPr>
          <w:p w:rsidR="00883533" w:rsidRPr="00C90928" w:rsidRDefault="00883533" w:rsidP="007459C7">
            <w:pPr>
              <w:spacing w:after="0" w:line="240" w:lineRule="auto"/>
              <w:jc w:val="center"/>
              <w:rPr>
                <w:rFonts w:ascii="Times New Roman" w:eastAsia="Times New Roman" w:hAnsi="Times New Roman" w:cs="Times New Roman"/>
                <w:u w:val="single"/>
              </w:rPr>
            </w:pPr>
            <w:r w:rsidRPr="00C90928">
              <w:rPr>
                <w:rFonts w:ascii="Times New Roman" w:eastAsia="Times New Roman" w:hAnsi="Times New Roman" w:cs="Times New Roman"/>
                <w:u w:val="single"/>
              </w:rPr>
              <w:t>2,219,100</w:t>
            </w:r>
          </w:p>
        </w:tc>
      </w:tr>
    </w:tbl>
    <w:p w:rsidR="00883533" w:rsidRPr="00C90928" w:rsidRDefault="00883533" w:rsidP="00883533">
      <w:pPr>
        <w:spacing w:after="0" w:line="240" w:lineRule="auto"/>
        <w:rPr>
          <w:rFonts w:ascii="Times New Roman" w:eastAsia="Times New Roman" w:hAnsi="Times New Roman" w:cs="Times New Roman"/>
          <w:b/>
        </w:rPr>
      </w:pPr>
    </w:p>
    <w:p w:rsidR="00883533" w:rsidRPr="00C90928" w:rsidRDefault="00883533" w:rsidP="00883533">
      <w:pPr>
        <w:spacing w:after="0" w:line="240" w:lineRule="auto"/>
        <w:rPr>
          <w:rFonts w:ascii="Times New Roman" w:eastAsia="Times New Roman" w:hAnsi="Times New Roman" w:cs="Times New Roman"/>
          <w:b/>
        </w:rPr>
      </w:pPr>
      <w:r w:rsidRPr="00C90928">
        <w:rPr>
          <w:rFonts w:ascii="Times New Roman" w:eastAsia="Times New Roman" w:hAnsi="Times New Roman" w:cs="Times New Roman"/>
          <w:b/>
        </w:rPr>
        <w:t>Additional information:</w:t>
      </w:r>
    </w:p>
    <w:p w:rsidR="00883533" w:rsidRPr="00C90928" w:rsidRDefault="00883533" w:rsidP="00883533">
      <w:pPr>
        <w:numPr>
          <w:ilvl w:val="0"/>
          <w:numId w:val="6"/>
        </w:numPr>
        <w:spacing w:after="0" w:line="240" w:lineRule="auto"/>
        <w:ind w:left="0"/>
        <w:rPr>
          <w:rFonts w:ascii="Times New Roman" w:eastAsia="Times New Roman" w:hAnsi="Times New Roman" w:cs="Times New Roman"/>
        </w:rPr>
      </w:pPr>
      <w:r w:rsidRPr="00C90928">
        <w:rPr>
          <w:rFonts w:ascii="Times New Roman" w:eastAsia="Times New Roman" w:hAnsi="Times New Roman" w:cs="Times New Roman"/>
        </w:rPr>
        <w:t>Inventories were valued at sh. 129.</w:t>
      </w:r>
      <w:r w:rsidR="00532154">
        <w:rPr>
          <w:rFonts w:ascii="Times New Roman" w:eastAsia="Times New Roman" w:hAnsi="Times New Roman" w:cs="Times New Roman"/>
        </w:rPr>
        <w:t xml:space="preserve">6 </w:t>
      </w:r>
      <w:proofErr w:type="spellStart"/>
      <w:r w:rsidR="00532154">
        <w:rPr>
          <w:rFonts w:ascii="Times New Roman" w:eastAsia="Times New Roman" w:hAnsi="Times New Roman" w:cs="Times New Roman"/>
        </w:rPr>
        <w:t>millions</w:t>
      </w:r>
      <w:proofErr w:type="spellEnd"/>
      <w:r w:rsidR="00532154">
        <w:rPr>
          <w:rFonts w:ascii="Times New Roman" w:eastAsia="Times New Roman" w:hAnsi="Times New Roman" w:cs="Times New Roman"/>
        </w:rPr>
        <w:t xml:space="preserve"> as at 31 October 2020</w:t>
      </w:r>
      <w:r w:rsidRPr="00C90928">
        <w:rPr>
          <w:rFonts w:ascii="Times New Roman" w:eastAsia="Times New Roman" w:hAnsi="Times New Roman" w:cs="Times New Roman"/>
        </w:rPr>
        <w:t>.</w:t>
      </w:r>
    </w:p>
    <w:p w:rsidR="00883533" w:rsidRPr="00C90928" w:rsidRDefault="00883533" w:rsidP="00883533">
      <w:pPr>
        <w:numPr>
          <w:ilvl w:val="0"/>
          <w:numId w:val="6"/>
        </w:numPr>
        <w:spacing w:after="0" w:line="240" w:lineRule="auto"/>
        <w:ind w:left="0"/>
        <w:rPr>
          <w:rFonts w:ascii="Times New Roman" w:eastAsia="Times New Roman" w:hAnsi="Times New Roman" w:cs="Times New Roman"/>
        </w:rPr>
      </w:pPr>
      <w:r w:rsidRPr="00C90928">
        <w:rPr>
          <w:rFonts w:ascii="Times New Roman" w:eastAsia="Times New Roman" w:hAnsi="Times New Roman" w:cs="Times New Roman"/>
        </w:rPr>
        <w:lastRenderedPageBreak/>
        <w:t>The 8% debentur</w:t>
      </w:r>
      <w:r w:rsidR="00532154">
        <w:rPr>
          <w:rFonts w:ascii="Times New Roman" w:eastAsia="Times New Roman" w:hAnsi="Times New Roman" w:cs="Times New Roman"/>
        </w:rPr>
        <w:t>es were issued on 1 January 2020</w:t>
      </w:r>
      <w:r w:rsidRPr="00C90928">
        <w:rPr>
          <w:rFonts w:ascii="Times New Roman" w:eastAsia="Times New Roman" w:hAnsi="Times New Roman" w:cs="Times New Roman"/>
        </w:rPr>
        <w:t xml:space="preserve"> and interest is payable six months in arrears.</w:t>
      </w:r>
    </w:p>
    <w:p w:rsidR="00883533" w:rsidRPr="00C90928" w:rsidRDefault="00883533" w:rsidP="00883533">
      <w:pPr>
        <w:numPr>
          <w:ilvl w:val="0"/>
          <w:numId w:val="6"/>
        </w:numPr>
        <w:spacing w:after="0" w:line="240" w:lineRule="auto"/>
        <w:ind w:left="0"/>
        <w:rPr>
          <w:rFonts w:ascii="Times New Roman" w:eastAsia="Times New Roman" w:hAnsi="Times New Roman" w:cs="Times New Roman"/>
        </w:rPr>
      </w:pPr>
      <w:r w:rsidRPr="00C90928">
        <w:rPr>
          <w:rFonts w:ascii="Times New Roman" w:eastAsia="Times New Roman" w:hAnsi="Times New Roman" w:cs="Times New Roman"/>
        </w:rPr>
        <w:t>The income tax for the year ended 31 Octo</w:t>
      </w:r>
      <w:r w:rsidR="00532154">
        <w:rPr>
          <w:rFonts w:ascii="Times New Roman" w:eastAsia="Times New Roman" w:hAnsi="Times New Roman" w:cs="Times New Roman"/>
        </w:rPr>
        <w:t>ber 2020</w:t>
      </w:r>
      <w:r>
        <w:rPr>
          <w:rFonts w:ascii="Times New Roman" w:eastAsia="Times New Roman" w:hAnsi="Times New Roman" w:cs="Times New Roman"/>
        </w:rPr>
        <w:t xml:space="preserve"> was estimated at sh. 89.7</w:t>
      </w:r>
      <w:r w:rsidRPr="00C90928">
        <w:rPr>
          <w:rFonts w:ascii="Times New Roman" w:eastAsia="Times New Roman" w:hAnsi="Times New Roman" w:cs="Times New Roman"/>
        </w:rPr>
        <w:t xml:space="preserve"> million. The deferred tax</w:t>
      </w:r>
      <w:r w:rsidR="00532154">
        <w:rPr>
          <w:rFonts w:ascii="Times New Roman" w:eastAsia="Times New Roman" w:hAnsi="Times New Roman" w:cs="Times New Roman"/>
        </w:rPr>
        <w:t xml:space="preserve"> provision as at 31 October 2020</w:t>
      </w:r>
      <w:r w:rsidRPr="00C90928">
        <w:rPr>
          <w:rFonts w:ascii="Times New Roman" w:eastAsia="Times New Roman" w:hAnsi="Times New Roman" w:cs="Times New Roman"/>
        </w:rPr>
        <w:t xml:space="preserve"> was increased to sh. 42.3 million.</w:t>
      </w:r>
    </w:p>
    <w:p w:rsidR="00883533" w:rsidRPr="00C90928" w:rsidRDefault="00883533" w:rsidP="00883533">
      <w:pPr>
        <w:numPr>
          <w:ilvl w:val="0"/>
          <w:numId w:val="6"/>
        </w:numPr>
        <w:spacing w:after="0" w:line="240" w:lineRule="auto"/>
        <w:ind w:left="0"/>
        <w:rPr>
          <w:rFonts w:ascii="Times New Roman" w:eastAsia="Times New Roman" w:hAnsi="Times New Roman" w:cs="Times New Roman"/>
        </w:rPr>
      </w:pPr>
      <w:r w:rsidRPr="00C90928">
        <w:rPr>
          <w:rFonts w:ascii="Times New Roman" w:eastAsia="Times New Roman" w:hAnsi="Times New Roman" w:cs="Times New Roman"/>
        </w:rPr>
        <w:t>The land and Buildings w</w:t>
      </w:r>
      <w:r w:rsidR="00532154">
        <w:rPr>
          <w:rFonts w:ascii="Times New Roman" w:eastAsia="Times New Roman" w:hAnsi="Times New Roman" w:cs="Times New Roman"/>
        </w:rPr>
        <w:t>ere purchased on 1 November 2004</w:t>
      </w:r>
      <w:r w:rsidRPr="00C90928">
        <w:rPr>
          <w:rFonts w:ascii="Times New Roman" w:eastAsia="Times New Roman" w:hAnsi="Times New Roman" w:cs="Times New Roman"/>
        </w:rPr>
        <w:t>. The cost of Land was sh. 210 million. No land or building</w:t>
      </w:r>
      <w:r w:rsidR="00532154">
        <w:rPr>
          <w:rFonts w:ascii="Times New Roman" w:eastAsia="Times New Roman" w:hAnsi="Times New Roman" w:cs="Times New Roman"/>
        </w:rPr>
        <w:t xml:space="preserve">s have been purchased by </w:t>
      </w:r>
      <w:proofErr w:type="spellStart"/>
      <w:r w:rsidR="00532154">
        <w:rPr>
          <w:rFonts w:ascii="Times New Roman" w:eastAsia="Times New Roman" w:hAnsi="Times New Roman" w:cs="Times New Roman"/>
        </w:rPr>
        <w:t>Ngombe</w:t>
      </w:r>
      <w:proofErr w:type="spellEnd"/>
      <w:r w:rsidRPr="00C90928">
        <w:rPr>
          <w:rFonts w:ascii="Times New Roman" w:eastAsia="Times New Roman" w:hAnsi="Times New Roman" w:cs="Times New Roman"/>
        </w:rPr>
        <w:t xml:space="preserve"> Ltd. since then. However, 1 November 2011, the land and buildings were professionally v</w:t>
      </w:r>
      <w:r w:rsidR="00532154">
        <w:rPr>
          <w:rFonts w:ascii="Times New Roman" w:eastAsia="Times New Roman" w:hAnsi="Times New Roman" w:cs="Times New Roman"/>
        </w:rPr>
        <w:t>alued at sh. 240 million and sh.</w:t>
      </w:r>
      <w:r w:rsidRPr="00C90928">
        <w:rPr>
          <w:rFonts w:ascii="Times New Roman" w:eastAsia="Times New Roman" w:hAnsi="Times New Roman" w:cs="Times New Roman"/>
        </w:rPr>
        <w:t xml:space="preserve"> 525 million respectively. The estimated useful life of buildings before revaluation was 50 years. However, the revaluation did not affect the useful life of the buildings.</w:t>
      </w:r>
    </w:p>
    <w:p w:rsidR="00883533" w:rsidRPr="00C90928" w:rsidRDefault="00883533" w:rsidP="00883533">
      <w:pPr>
        <w:numPr>
          <w:ilvl w:val="0"/>
          <w:numId w:val="6"/>
        </w:numPr>
        <w:spacing w:after="0" w:line="240" w:lineRule="auto"/>
        <w:ind w:left="0"/>
        <w:rPr>
          <w:rFonts w:ascii="Times New Roman" w:eastAsia="Times New Roman" w:hAnsi="Times New Roman" w:cs="Times New Roman"/>
        </w:rPr>
      </w:pPr>
      <w:r w:rsidRPr="00C90928">
        <w:rPr>
          <w:rFonts w:ascii="Times New Roman" w:eastAsia="Times New Roman" w:hAnsi="Times New Roman" w:cs="Times New Roman"/>
        </w:rPr>
        <w:t xml:space="preserve">Plant is depreciated at 15% per annum using the reducing balance method. Depreciation expense is to be included under cost of sales in the income statement. </w:t>
      </w:r>
    </w:p>
    <w:p w:rsidR="00883533" w:rsidRPr="00C90928" w:rsidRDefault="00532154" w:rsidP="00883533">
      <w:pPr>
        <w:numPr>
          <w:ilvl w:val="0"/>
          <w:numId w:val="6"/>
        </w:numPr>
        <w:spacing w:after="0" w:line="240" w:lineRule="auto"/>
        <w:ind w:left="0"/>
        <w:rPr>
          <w:rFonts w:ascii="Times New Roman" w:eastAsia="Times New Roman" w:hAnsi="Times New Roman" w:cs="Times New Roman"/>
        </w:rPr>
      </w:pPr>
      <w:r>
        <w:rPr>
          <w:rFonts w:ascii="Times New Roman" w:eastAsia="Times New Roman" w:hAnsi="Times New Roman" w:cs="Times New Roman"/>
        </w:rPr>
        <w:t xml:space="preserve">On 1 November 2019, </w:t>
      </w:r>
      <w:proofErr w:type="spellStart"/>
      <w:r>
        <w:rPr>
          <w:rFonts w:ascii="Times New Roman" w:eastAsia="Times New Roman" w:hAnsi="Times New Roman" w:cs="Times New Roman"/>
        </w:rPr>
        <w:t>Ngombe</w:t>
      </w:r>
      <w:proofErr w:type="spellEnd"/>
      <w:r w:rsidR="00883533" w:rsidRPr="00C90928">
        <w:rPr>
          <w:rFonts w:ascii="Times New Roman" w:eastAsia="Times New Roman" w:hAnsi="Times New Roman" w:cs="Times New Roman"/>
        </w:rPr>
        <w:t xml:space="preserve"> Ltd. entered into a five year lease agreement for an item of plant. This item had an estimated useful life of five years. The annual rental which was payable in advance </w:t>
      </w:r>
      <w:r>
        <w:rPr>
          <w:rFonts w:ascii="Times New Roman" w:eastAsia="Times New Roman" w:hAnsi="Times New Roman" w:cs="Times New Roman"/>
        </w:rPr>
        <w:t>with effect from I November 2019</w:t>
      </w:r>
      <w:r w:rsidR="00883533" w:rsidRPr="00C90928">
        <w:rPr>
          <w:rFonts w:ascii="Times New Roman" w:eastAsia="Times New Roman" w:hAnsi="Times New Roman" w:cs="Times New Roman"/>
        </w:rPr>
        <w:t xml:space="preserve"> was sh. 66 million. The fair value of the plant is sh. 276 million and the implicit interest rate is 10% per annum. </w:t>
      </w:r>
    </w:p>
    <w:p w:rsidR="00883533" w:rsidRPr="00C90928" w:rsidRDefault="00883533" w:rsidP="00883533">
      <w:pPr>
        <w:spacing w:after="0" w:line="240" w:lineRule="auto"/>
        <w:rPr>
          <w:rFonts w:ascii="Times New Roman" w:eastAsia="Times New Roman" w:hAnsi="Times New Roman" w:cs="Times New Roman"/>
        </w:rPr>
      </w:pPr>
    </w:p>
    <w:p w:rsidR="00883533" w:rsidRDefault="00883533" w:rsidP="00883533">
      <w:pPr>
        <w:spacing w:after="0" w:line="240" w:lineRule="auto"/>
        <w:rPr>
          <w:rFonts w:ascii="Times New Roman" w:eastAsia="Times New Roman" w:hAnsi="Times New Roman" w:cs="Times New Roman"/>
          <w:b/>
        </w:rPr>
      </w:pPr>
    </w:p>
    <w:p w:rsidR="00883533" w:rsidRPr="00C90928" w:rsidRDefault="00883533" w:rsidP="00883533">
      <w:pPr>
        <w:spacing w:after="0" w:line="240" w:lineRule="auto"/>
        <w:rPr>
          <w:rFonts w:ascii="Times New Roman" w:eastAsia="Times New Roman" w:hAnsi="Times New Roman" w:cs="Times New Roman"/>
          <w:b/>
        </w:rPr>
      </w:pPr>
      <w:r w:rsidRPr="00C90928">
        <w:rPr>
          <w:rFonts w:ascii="Times New Roman" w:eastAsia="Times New Roman" w:hAnsi="Times New Roman" w:cs="Times New Roman"/>
          <w:b/>
        </w:rPr>
        <w:t>Required:</w:t>
      </w:r>
    </w:p>
    <w:p w:rsidR="007804CE" w:rsidRPr="007804CE" w:rsidRDefault="00883533" w:rsidP="007804CE">
      <w:pPr>
        <w:pStyle w:val="ListParagraph"/>
        <w:numPr>
          <w:ilvl w:val="0"/>
          <w:numId w:val="14"/>
        </w:numPr>
        <w:spacing w:after="0" w:line="240" w:lineRule="auto"/>
        <w:rPr>
          <w:rFonts w:ascii="Times New Roman" w:hAnsi="Times New Roman" w:cs="Times New Roman"/>
          <w:sz w:val="24"/>
          <w:szCs w:val="24"/>
        </w:rPr>
      </w:pPr>
      <w:r w:rsidRPr="007804CE">
        <w:rPr>
          <w:rFonts w:ascii="Times New Roman" w:eastAsia="Times New Roman" w:hAnsi="Times New Roman" w:cs="Times New Roman"/>
        </w:rPr>
        <w:t>Income statement fo</w:t>
      </w:r>
      <w:r w:rsidR="00532154">
        <w:rPr>
          <w:rFonts w:ascii="Times New Roman" w:eastAsia="Times New Roman" w:hAnsi="Times New Roman" w:cs="Times New Roman"/>
        </w:rPr>
        <w:t>r the year ended 31 October 2020</w:t>
      </w:r>
      <w:r w:rsidRPr="007804CE">
        <w:rPr>
          <w:rFonts w:ascii="Times New Roman" w:eastAsia="Times New Roman" w:hAnsi="Times New Roman" w:cs="Times New Roman"/>
        </w:rPr>
        <w:t>.</w:t>
      </w:r>
      <w:r w:rsidR="007804CE" w:rsidRPr="007804CE">
        <w:rPr>
          <w:rFonts w:ascii="Times New Roman" w:eastAsia="Times New Roman" w:hAnsi="Times New Roman" w:cs="Times New Roman"/>
        </w:rPr>
        <w:t xml:space="preserve">  </w:t>
      </w:r>
      <w:r w:rsidR="007804CE" w:rsidRPr="007804CE">
        <w:rPr>
          <w:rFonts w:ascii="Times New Roman" w:eastAsia="Times New Roman" w:hAnsi="Times New Roman" w:cs="Times New Roman"/>
        </w:rPr>
        <w:tab/>
      </w:r>
      <w:r w:rsidR="007804CE" w:rsidRPr="007804CE">
        <w:rPr>
          <w:rFonts w:ascii="Times New Roman" w:eastAsia="Times New Roman" w:hAnsi="Times New Roman" w:cs="Times New Roman"/>
        </w:rPr>
        <w:tab/>
      </w:r>
      <w:r w:rsidR="007804CE" w:rsidRPr="007804CE">
        <w:rPr>
          <w:rFonts w:ascii="Times New Roman" w:eastAsia="Times New Roman" w:hAnsi="Times New Roman" w:cs="Times New Roman"/>
        </w:rPr>
        <w:tab/>
      </w:r>
      <w:r w:rsidR="007804CE" w:rsidRPr="007804CE">
        <w:rPr>
          <w:rFonts w:ascii="Times New Roman" w:hAnsi="Times New Roman" w:cs="Times New Roman"/>
        </w:rPr>
        <w:t>(10 Marks)</w:t>
      </w:r>
    </w:p>
    <w:p w:rsidR="007804CE" w:rsidRPr="007804CE" w:rsidRDefault="00883533" w:rsidP="007804CE">
      <w:pPr>
        <w:pStyle w:val="ListParagraph"/>
        <w:numPr>
          <w:ilvl w:val="0"/>
          <w:numId w:val="14"/>
        </w:numPr>
        <w:spacing w:after="0" w:line="240" w:lineRule="auto"/>
        <w:rPr>
          <w:rFonts w:ascii="Times New Roman" w:hAnsi="Times New Roman" w:cs="Times New Roman"/>
          <w:sz w:val="24"/>
          <w:szCs w:val="24"/>
        </w:rPr>
      </w:pPr>
      <w:r w:rsidRPr="007804CE">
        <w:rPr>
          <w:rFonts w:ascii="Times New Roman" w:eastAsia="Times New Roman" w:hAnsi="Times New Roman" w:cs="Times New Roman"/>
        </w:rPr>
        <w:t>Statement of financia</w:t>
      </w:r>
      <w:r w:rsidR="00532154">
        <w:rPr>
          <w:rFonts w:ascii="Times New Roman" w:eastAsia="Times New Roman" w:hAnsi="Times New Roman" w:cs="Times New Roman"/>
        </w:rPr>
        <w:t xml:space="preserve">l position as at 31 October 2020. </w:t>
      </w:r>
      <w:r w:rsidR="007804CE" w:rsidRPr="007804CE">
        <w:rPr>
          <w:rFonts w:ascii="Times New Roman" w:eastAsia="Times New Roman" w:hAnsi="Times New Roman" w:cs="Times New Roman"/>
        </w:rPr>
        <w:t xml:space="preserve"> </w:t>
      </w:r>
      <w:r w:rsidR="007804CE" w:rsidRPr="007804CE">
        <w:rPr>
          <w:rFonts w:ascii="Times New Roman" w:eastAsia="Times New Roman" w:hAnsi="Times New Roman" w:cs="Times New Roman"/>
        </w:rPr>
        <w:tab/>
      </w:r>
      <w:r w:rsidR="007804CE" w:rsidRPr="007804CE">
        <w:rPr>
          <w:rFonts w:ascii="Times New Roman" w:eastAsia="Times New Roman" w:hAnsi="Times New Roman" w:cs="Times New Roman"/>
        </w:rPr>
        <w:tab/>
      </w:r>
      <w:r w:rsidR="007804CE" w:rsidRPr="007804CE">
        <w:rPr>
          <w:rFonts w:ascii="Times New Roman" w:eastAsia="Times New Roman" w:hAnsi="Times New Roman" w:cs="Times New Roman"/>
        </w:rPr>
        <w:tab/>
      </w:r>
      <w:r w:rsidR="007804CE" w:rsidRPr="007804CE">
        <w:rPr>
          <w:rFonts w:ascii="Times New Roman" w:hAnsi="Times New Roman" w:cs="Times New Roman"/>
        </w:rPr>
        <w:t>(10 Marks)</w:t>
      </w:r>
    </w:p>
    <w:p w:rsidR="00883533" w:rsidRDefault="00883533" w:rsidP="007804CE">
      <w:pPr>
        <w:spacing w:after="0" w:line="240" w:lineRule="auto"/>
        <w:ind w:left="360"/>
        <w:rPr>
          <w:rFonts w:ascii="Times New Roman" w:eastAsia="Times New Roman" w:hAnsi="Times New Roman" w:cs="Times New Roman"/>
        </w:rPr>
      </w:pPr>
    </w:p>
    <w:p w:rsidR="00883533" w:rsidRDefault="00883533" w:rsidP="00EE31BF"/>
    <w:p w:rsidR="002153DB" w:rsidRDefault="006B429A" w:rsidP="00EE31BF">
      <w:r>
        <w:t>2003-2020</w:t>
      </w:r>
    </w:p>
    <w:p w:rsidR="002153DB" w:rsidRDefault="002204B9" w:rsidP="002153DB">
      <w:pPr>
        <w:tabs>
          <w:tab w:val="left" w:pos="573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QUESTION FOUR</w:t>
      </w:r>
    </w:p>
    <w:p w:rsidR="00A76CF5" w:rsidRPr="00A76CF5" w:rsidRDefault="00A76CF5" w:rsidP="00A76CF5">
      <w:pPr>
        <w:pStyle w:val="ListParagraph"/>
        <w:numPr>
          <w:ilvl w:val="0"/>
          <w:numId w:val="18"/>
        </w:numPr>
        <w:tabs>
          <w:tab w:val="left" w:pos="5730"/>
        </w:tabs>
        <w:spacing w:after="0" w:line="240" w:lineRule="auto"/>
        <w:rPr>
          <w:rFonts w:ascii="Times New Roman" w:hAnsi="Times New Roman" w:cs="Times New Roman"/>
          <w:b/>
          <w:bCs/>
          <w:sz w:val="24"/>
          <w:szCs w:val="24"/>
        </w:rPr>
      </w:pPr>
      <w:r w:rsidRPr="00A76CF5">
        <w:rPr>
          <w:rFonts w:ascii="Times New Roman" w:hAnsi="Times New Roman" w:cs="Times New Roman"/>
          <w:color w:val="000000"/>
          <w:sz w:val="24"/>
          <w:szCs w:val="24"/>
          <w:shd w:val="clear" w:color="auto" w:fill="FFFFFF"/>
        </w:rPr>
        <w:t xml:space="preserve">Financial statements are prepared with underlying basics assumptions. </w:t>
      </w:r>
      <w:r w:rsidR="000451B6">
        <w:rPr>
          <w:rFonts w:ascii="Times New Roman" w:hAnsi="Times New Roman" w:cs="Times New Roman"/>
          <w:color w:val="000000"/>
          <w:sz w:val="24"/>
          <w:szCs w:val="24"/>
          <w:shd w:val="clear" w:color="auto" w:fill="FFFFFF"/>
        </w:rPr>
        <w:t>E</w:t>
      </w:r>
      <w:bookmarkStart w:id="0" w:name="_GoBack"/>
      <w:bookmarkEnd w:id="0"/>
      <w:r w:rsidRPr="00A76CF5">
        <w:rPr>
          <w:rFonts w:ascii="Times New Roman" w:hAnsi="Times New Roman" w:cs="Times New Roman"/>
          <w:color w:val="000000"/>
          <w:sz w:val="24"/>
          <w:szCs w:val="24"/>
          <w:shd w:val="clear" w:color="auto" w:fill="FFFFFF"/>
        </w:rPr>
        <w:t>xplain the three fundamental assumptions recognized as underlying the</w:t>
      </w:r>
      <w:r w:rsidRPr="00A76CF5">
        <w:rPr>
          <w:rFonts w:ascii="Times New Roman" w:hAnsi="Times New Roman" w:cs="Times New Roman"/>
          <w:color w:val="000000"/>
          <w:sz w:val="24"/>
          <w:szCs w:val="24"/>
        </w:rPr>
        <w:br/>
      </w:r>
      <w:r w:rsidRPr="00A76CF5">
        <w:rPr>
          <w:rFonts w:ascii="Times New Roman" w:hAnsi="Times New Roman" w:cs="Times New Roman"/>
          <w:color w:val="000000"/>
          <w:sz w:val="24"/>
          <w:szCs w:val="24"/>
          <w:shd w:val="clear" w:color="auto" w:fill="FFFFFF"/>
        </w:rPr>
        <w:t xml:space="preserve">preparation of financial statements. </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(6</w:t>
      </w:r>
      <w:r w:rsidRPr="00A76CF5">
        <w:rPr>
          <w:rFonts w:ascii="Times New Roman" w:hAnsi="Times New Roman" w:cs="Times New Roman"/>
          <w:color w:val="000000"/>
          <w:sz w:val="24"/>
          <w:szCs w:val="24"/>
          <w:shd w:val="clear" w:color="auto" w:fill="FFFFFF"/>
        </w:rPr>
        <w:t xml:space="preserve"> marks)</w:t>
      </w:r>
    </w:p>
    <w:p w:rsidR="002153DB" w:rsidRPr="00A76CF5" w:rsidRDefault="002153DB" w:rsidP="00A76CF5">
      <w:pPr>
        <w:pStyle w:val="ListParagraph"/>
        <w:numPr>
          <w:ilvl w:val="0"/>
          <w:numId w:val="18"/>
        </w:numPr>
        <w:tabs>
          <w:tab w:val="left" w:pos="5730"/>
        </w:tabs>
        <w:spacing w:after="0" w:line="240" w:lineRule="auto"/>
        <w:rPr>
          <w:rFonts w:ascii="Times New Roman" w:hAnsi="Times New Roman" w:cs="Times New Roman"/>
          <w:b/>
          <w:bCs/>
          <w:sz w:val="24"/>
          <w:szCs w:val="24"/>
        </w:rPr>
      </w:pPr>
      <w:proofErr w:type="spellStart"/>
      <w:r w:rsidRPr="00A76CF5">
        <w:rPr>
          <w:rFonts w:ascii="Times New Roman" w:eastAsia="Times New Roman" w:hAnsi="Times New Roman" w:cs="Times New Roman"/>
        </w:rPr>
        <w:t>Mr.</w:t>
      </w:r>
      <w:proofErr w:type="spellEnd"/>
      <w:r w:rsidRPr="00A76CF5">
        <w:rPr>
          <w:rFonts w:ascii="Times New Roman" w:eastAsia="Times New Roman" w:hAnsi="Times New Roman" w:cs="Times New Roman"/>
        </w:rPr>
        <w:t xml:space="preserve"> </w:t>
      </w:r>
      <w:proofErr w:type="spellStart"/>
      <w:r w:rsidRPr="00A76CF5">
        <w:rPr>
          <w:rFonts w:ascii="Times New Roman" w:eastAsia="Times New Roman" w:hAnsi="Times New Roman" w:cs="Times New Roman"/>
        </w:rPr>
        <w:t>Mwadafu</w:t>
      </w:r>
      <w:proofErr w:type="spellEnd"/>
      <w:r w:rsidRPr="00A76CF5">
        <w:rPr>
          <w:rFonts w:ascii="Times New Roman" w:eastAsia="Times New Roman" w:hAnsi="Times New Roman" w:cs="Times New Roman"/>
        </w:rPr>
        <w:t xml:space="preserve"> operates a sole proprietorship dealing in cement. The business has a head office in Mombasa and a branch in </w:t>
      </w:r>
      <w:proofErr w:type="spellStart"/>
      <w:r w:rsidRPr="00A76CF5">
        <w:rPr>
          <w:rFonts w:ascii="Times New Roman" w:eastAsia="Times New Roman" w:hAnsi="Times New Roman" w:cs="Times New Roman"/>
        </w:rPr>
        <w:t>Athi</w:t>
      </w:r>
      <w:proofErr w:type="spellEnd"/>
      <w:r w:rsidRPr="00A76CF5">
        <w:rPr>
          <w:rFonts w:ascii="Times New Roman" w:eastAsia="Times New Roman" w:hAnsi="Times New Roman" w:cs="Times New Roman"/>
        </w:rPr>
        <w:t xml:space="preserve"> River. The branch maintains its o</w:t>
      </w:r>
      <w:r w:rsidR="006B429A" w:rsidRPr="00A76CF5">
        <w:rPr>
          <w:rFonts w:ascii="Times New Roman" w:eastAsia="Times New Roman" w:hAnsi="Times New Roman" w:cs="Times New Roman"/>
        </w:rPr>
        <w:t>wn books. As at 31 December 2020</w:t>
      </w:r>
      <w:r w:rsidRPr="00A76CF5">
        <w:rPr>
          <w:rFonts w:ascii="Times New Roman" w:eastAsia="Times New Roman" w:hAnsi="Times New Roman" w:cs="Times New Roman"/>
        </w:rPr>
        <w:t>, the trial balances of the head office and the branch were as follows:</w:t>
      </w:r>
    </w:p>
    <w:p w:rsidR="002153DB" w:rsidRDefault="002153DB" w:rsidP="002153DB">
      <w:pPr>
        <w:tabs>
          <w:tab w:val="right" w:pos="8460"/>
        </w:tabs>
        <w:spacing w:after="0" w:line="240" w:lineRule="auto"/>
        <w:rPr>
          <w:rFonts w:ascii="Times New Roman" w:eastAsia="Times New Roman" w:hAnsi="Times New Roman" w:cs="Times New Roman"/>
        </w:rPr>
      </w:pPr>
    </w:p>
    <w:p w:rsidR="002153DB" w:rsidRPr="008873F1" w:rsidRDefault="002153DB" w:rsidP="002153DB">
      <w:pPr>
        <w:tabs>
          <w:tab w:val="right" w:pos="8460"/>
        </w:tabs>
        <w:spacing w:after="0" w:line="240" w:lineRule="auto"/>
        <w:rPr>
          <w:rFonts w:ascii="Times New Roman" w:eastAsia="Times New Roman" w:hAnsi="Times New Roman" w:cs="Times New Roman"/>
        </w:rPr>
      </w:pPr>
    </w:p>
    <w:tbl>
      <w:tblPr>
        <w:tblpPr w:leftFromText="180" w:rightFromText="180" w:vertAnchor="text" w:horzAnchor="margin" w:tblpY="163"/>
        <w:tblW w:w="8188" w:type="dxa"/>
        <w:tblLayout w:type="fixed"/>
        <w:tblLook w:val="0000" w:firstRow="0" w:lastRow="0" w:firstColumn="0" w:lastColumn="0" w:noHBand="0" w:noVBand="0"/>
      </w:tblPr>
      <w:tblGrid>
        <w:gridCol w:w="3348"/>
        <w:gridCol w:w="1260"/>
        <w:gridCol w:w="1170"/>
        <w:gridCol w:w="1260"/>
        <w:gridCol w:w="1150"/>
      </w:tblGrid>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b/>
              </w:rPr>
            </w:pPr>
            <w:proofErr w:type="spellStart"/>
            <w:r w:rsidRPr="008873F1">
              <w:rPr>
                <w:rFonts w:ascii="Times New Roman" w:eastAsia="Times New Roman" w:hAnsi="Times New Roman" w:cs="Times New Roman"/>
                <w:b/>
              </w:rPr>
              <w:t>Shs</w:t>
            </w:r>
            <w:proofErr w:type="spellEnd"/>
            <w:r w:rsidRPr="008873F1">
              <w:rPr>
                <w:rFonts w:ascii="Times New Roman" w:eastAsia="Times New Roman" w:hAnsi="Times New Roman" w:cs="Times New Roman"/>
                <w:b/>
              </w:rPr>
              <w:t>.</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b/>
              </w:rPr>
            </w:pPr>
            <w:proofErr w:type="spellStart"/>
            <w:r w:rsidRPr="008873F1">
              <w:rPr>
                <w:rFonts w:ascii="Times New Roman" w:eastAsia="Times New Roman" w:hAnsi="Times New Roman" w:cs="Times New Roman"/>
                <w:b/>
              </w:rPr>
              <w:t>Shs</w:t>
            </w:r>
            <w:proofErr w:type="spellEnd"/>
            <w:r w:rsidRPr="008873F1">
              <w:rPr>
                <w:rFonts w:ascii="Times New Roman" w:eastAsia="Times New Roman" w:hAnsi="Times New Roman" w:cs="Times New Roman"/>
                <w:b/>
              </w:rPr>
              <w:t>.</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b/>
              </w:rPr>
            </w:pPr>
            <w:proofErr w:type="spellStart"/>
            <w:r w:rsidRPr="008873F1">
              <w:rPr>
                <w:rFonts w:ascii="Times New Roman" w:eastAsia="Times New Roman" w:hAnsi="Times New Roman" w:cs="Times New Roman"/>
                <w:b/>
              </w:rPr>
              <w:t>Shs</w:t>
            </w:r>
            <w:proofErr w:type="spellEnd"/>
            <w:r w:rsidRPr="008873F1">
              <w:rPr>
                <w:rFonts w:ascii="Times New Roman" w:eastAsia="Times New Roman" w:hAnsi="Times New Roman" w:cs="Times New Roman"/>
                <w:b/>
              </w:rPr>
              <w:t>.</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b/>
              </w:rPr>
            </w:pPr>
            <w:proofErr w:type="spellStart"/>
            <w:r w:rsidRPr="008873F1">
              <w:rPr>
                <w:rFonts w:ascii="Times New Roman" w:eastAsia="Times New Roman" w:hAnsi="Times New Roman" w:cs="Times New Roman"/>
                <w:b/>
              </w:rPr>
              <w:t>Shs</w:t>
            </w:r>
            <w:proofErr w:type="spellEnd"/>
            <w:r w:rsidRPr="008873F1">
              <w:rPr>
                <w:rFonts w:ascii="Times New Roman" w:eastAsia="Times New Roman" w:hAnsi="Times New Roman" w:cs="Times New Roman"/>
                <w:b/>
              </w:rPr>
              <w:t>.</w:t>
            </w: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Freehold land and buildings (cost)</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1,400,000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b/>
              </w:rPr>
            </w:pPr>
          </w:p>
        </w:tc>
        <w:tc>
          <w:tcPr>
            <w:tcW w:w="1150" w:type="dxa"/>
          </w:tcPr>
          <w:p w:rsidR="002153DB" w:rsidRPr="008873F1" w:rsidRDefault="002153DB" w:rsidP="007459C7">
            <w:pPr>
              <w:spacing w:after="0" w:line="240" w:lineRule="auto"/>
              <w:jc w:val="right"/>
              <w:rPr>
                <w:rFonts w:ascii="Times New Roman" w:eastAsia="Times New Roman" w:hAnsi="Times New Roman" w:cs="Times New Roman"/>
                <w:b/>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Furniture and equipment (cost)</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312,000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100,000</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b/>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 xml:space="preserve">Debtors </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160,000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120,000</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b/>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Remittances</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1,500,000</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1,524,000</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b/>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 xml:space="preserve">Sales                                                                                                                                                                                                                     </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170" w:type="dxa"/>
          </w:tcPr>
          <w:p w:rsidR="002153DB" w:rsidRPr="00AE1212" w:rsidRDefault="002153DB" w:rsidP="007459C7">
            <w:pPr>
              <w:spacing w:after="0" w:line="240" w:lineRule="auto"/>
              <w:jc w:val="right"/>
              <w:rPr>
                <w:rFonts w:ascii="Times New Roman" w:eastAsia="Times New Roman" w:hAnsi="Times New Roman" w:cs="Times New Roman"/>
              </w:rPr>
            </w:pPr>
            <w:r w:rsidRPr="00AE1212">
              <w:rPr>
                <w:rFonts w:ascii="Times New Roman" w:eastAsia="Times New Roman" w:hAnsi="Times New Roman" w:cs="Times New Roman"/>
              </w:rPr>
              <w:t>2,800,000</w:t>
            </w:r>
          </w:p>
        </w:tc>
        <w:tc>
          <w:tcPr>
            <w:tcW w:w="1260" w:type="dxa"/>
          </w:tcPr>
          <w:p w:rsidR="002153DB" w:rsidRPr="00AE1212" w:rsidRDefault="002153DB" w:rsidP="007459C7">
            <w:pPr>
              <w:spacing w:after="0" w:line="240" w:lineRule="auto"/>
              <w:jc w:val="right"/>
              <w:rPr>
                <w:rFonts w:ascii="Times New Roman" w:eastAsia="Times New Roman" w:hAnsi="Times New Roman" w:cs="Times New Roman"/>
              </w:rPr>
            </w:pPr>
          </w:p>
        </w:tc>
        <w:tc>
          <w:tcPr>
            <w:tcW w:w="1150" w:type="dxa"/>
          </w:tcPr>
          <w:p w:rsidR="002153DB" w:rsidRPr="00AE1212" w:rsidRDefault="002153DB" w:rsidP="007459C7">
            <w:pPr>
              <w:spacing w:after="0" w:line="240" w:lineRule="auto"/>
              <w:jc w:val="right"/>
              <w:rPr>
                <w:rFonts w:ascii="Times New Roman" w:eastAsia="Times New Roman" w:hAnsi="Times New Roman" w:cs="Times New Roman"/>
              </w:rPr>
            </w:pPr>
            <w:r w:rsidRPr="00AE1212">
              <w:rPr>
                <w:rFonts w:ascii="Times New Roman" w:eastAsia="Times New Roman" w:hAnsi="Times New Roman" w:cs="Times New Roman"/>
              </w:rPr>
              <w:t>1,871,660</w:t>
            </w: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Cash at bank</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80,000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20,000</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Inventory at cost – 1 January 20</w:t>
            </w:r>
            <w:r w:rsidR="006B429A">
              <w:rPr>
                <w:rFonts w:ascii="Times New Roman" w:eastAsia="Times New Roman" w:hAnsi="Times New Roman" w:cs="Times New Roman"/>
              </w:rPr>
              <w:t>20</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519,000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270,600</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Rent and rates</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80,000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40,000</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Goods sent/received, at cost</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1,200,000</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1,182,500</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Purchases</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2,797,980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Wages and salaries</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170,000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130,000</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Branch/head office current account</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1,567,560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1,550,060</w:t>
            </w: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General expenses</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300,000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250,000</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Capital – 1 January 20</w:t>
            </w:r>
            <w:r w:rsidR="006B429A">
              <w:rPr>
                <w:rFonts w:ascii="Times New Roman" w:eastAsia="Times New Roman" w:hAnsi="Times New Roman" w:cs="Times New Roman"/>
              </w:rPr>
              <w:t>20</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1,788,740</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Creditors</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247,800</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165,380</w:t>
            </w: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lastRenderedPageBreak/>
              <w:t>Bank overdraft</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17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50,000</w:t>
            </w: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r w:rsidRPr="008873F1">
              <w:rPr>
                <w:rFonts w:ascii="Times New Roman" w:eastAsia="Times New Roman" w:hAnsi="Times New Roman" w:cs="Times New Roman"/>
              </w:rPr>
              <w:t>Drawings</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u w:val="single"/>
              </w:rPr>
            </w:pPr>
            <w:r w:rsidRPr="008873F1">
              <w:rPr>
                <w:rFonts w:ascii="Times New Roman" w:eastAsia="Times New Roman" w:hAnsi="Times New Roman" w:cs="Times New Roman"/>
                <w:u w:val="single"/>
              </w:rPr>
              <w:t xml:space="preserve">   150,000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u w:val="single"/>
              </w:rPr>
            </w:pPr>
            <w:r w:rsidRPr="008873F1">
              <w:rPr>
                <w:rFonts w:ascii="Times New Roman" w:eastAsia="Times New Roman" w:hAnsi="Times New Roman" w:cs="Times New Roman"/>
                <w:u w:val="single"/>
              </w:rPr>
              <w:t>_______</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_______</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rPr>
              <w:t>_______</w:t>
            </w:r>
          </w:p>
        </w:tc>
      </w:tr>
      <w:tr w:rsidR="002153DB" w:rsidRPr="008873F1" w:rsidTr="007459C7">
        <w:tc>
          <w:tcPr>
            <w:tcW w:w="3348" w:type="dxa"/>
          </w:tcPr>
          <w:p w:rsidR="002153DB" w:rsidRPr="008873F1" w:rsidRDefault="002153DB" w:rsidP="007459C7">
            <w:pPr>
              <w:spacing w:after="0" w:line="240" w:lineRule="auto"/>
              <w:rPr>
                <w:rFonts w:ascii="Times New Roman" w:eastAsia="Times New Roman" w:hAnsi="Times New Roman" w:cs="Times New Roman"/>
              </w:rPr>
            </w:pPr>
          </w:p>
        </w:tc>
        <w:tc>
          <w:tcPr>
            <w:tcW w:w="1260" w:type="dxa"/>
          </w:tcPr>
          <w:p w:rsidR="002153DB" w:rsidRPr="008873F1" w:rsidRDefault="002153DB" w:rsidP="007459C7">
            <w:pPr>
              <w:spacing w:after="0" w:line="240" w:lineRule="auto"/>
              <w:jc w:val="right"/>
              <w:rPr>
                <w:rFonts w:ascii="Times New Roman" w:eastAsia="Times New Roman" w:hAnsi="Times New Roman" w:cs="Times New Roman"/>
                <w:u w:val="double"/>
              </w:rPr>
            </w:pPr>
            <w:r w:rsidRPr="008873F1">
              <w:rPr>
                <w:rFonts w:ascii="Times New Roman" w:eastAsia="Times New Roman" w:hAnsi="Times New Roman" w:cs="Times New Roman"/>
                <w:u w:val="double"/>
              </w:rPr>
              <w:t>7,536,540</w:t>
            </w:r>
          </w:p>
        </w:tc>
        <w:tc>
          <w:tcPr>
            <w:tcW w:w="1170" w:type="dxa"/>
          </w:tcPr>
          <w:p w:rsidR="002153DB" w:rsidRPr="008873F1" w:rsidRDefault="002153DB" w:rsidP="007459C7">
            <w:pPr>
              <w:spacing w:after="0" w:line="240" w:lineRule="auto"/>
              <w:jc w:val="right"/>
              <w:rPr>
                <w:rFonts w:ascii="Times New Roman" w:eastAsia="Times New Roman" w:hAnsi="Times New Roman" w:cs="Times New Roman"/>
                <w:u w:val="double"/>
              </w:rPr>
            </w:pPr>
            <w:r w:rsidRPr="008873F1">
              <w:rPr>
                <w:rFonts w:ascii="Times New Roman" w:eastAsia="Times New Roman" w:hAnsi="Times New Roman" w:cs="Times New Roman"/>
                <w:u w:val="double"/>
              </w:rPr>
              <w:t>7,536,540</w:t>
            </w:r>
          </w:p>
        </w:tc>
        <w:tc>
          <w:tcPr>
            <w:tcW w:w="1260" w:type="dxa"/>
          </w:tcPr>
          <w:p w:rsidR="002153DB" w:rsidRPr="008873F1" w:rsidRDefault="002153DB" w:rsidP="007459C7">
            <w:pPr>
              <w:spacing w:after="0" w:line="240" w:lineRule="auto"/>
              <w:jc w:val="right"/>
              <w:rPr>
                <w:rFonts w:ascii="Times New Roman" w:eastAsia="Times New Roman" w:hAnsi="Times New Roman" w:cs="Times New Roman"/>
                <w:u w:val="double"/>
              </w:rPr>
            </w:pPr>
            <w:r w:rsidRPr="008873F1">
              <w:rPr>
                <w:rFonts w:ascii="Times New Roman" w:eastAsia="Times New Roman" w:hAnsi="Times New Roman" w:cs="Times New Roman"/>
                <w:u w:val="double"/>
              </w:rPr>
              <w:t>3,637,100</w:t>
            </w:r>
          </w:p>
        </w:tc>
        <w:tc>
          <w:tcPr>
            <w:tcW w:w="1150" w:type="dxa"/>
          </w:tcPr>
          <w:p w:rsidR="002153DB" w:rsidRPr="008873F1" w:rsidRDefault="002153DB" w:rsidP="007459C7">
            <w:pPr>
              <w:spacing w:after="0" w:line="240" w:lineRule="auto"/>
              <w:jc w:val="right"/>
              <w:rPr>
                <w:rFonts w:ascii="Times New Roman" w:eastAsia="Times New Roman" w:hAnsi="Times New Roman" w:cs="Times New Roman"/>
              </w:rPr>
            </w:pPr>
            <w:r w:rsidRPr="008873F1">
              <w:rPr>
                <w:rFonts w:ascii="Times New Roman" w:eastAsia="Times New Roman" w:hAnsi="Times New Roman" w:cs="Times New Roman"/>
                <w:u w:val="double"/>
              </w:rPr>
              <w:t>3,637,100</w:t>
            </w:r>
          </w:p>
        </w:tc>
      </w:tr>
    </w:tbl>
    <w:p w:rsidR="002153DB" w:rsidRPr="008873F1" w:rsidRDefault="002153DB" w:rsidP="002153DB">
      <w:pPr>
        <w:tabs>
          <w:tab w:val="right" w:pos="8460"/>
        </w:tabs>
        <w:spacing w:after="0" w:line="240" w:lineRule="auto"/>
        <w:rPr>
          <w:rFonts w:ascii="Times New Roman" w:eastAsia="Times New Roman" w:hAnsi="Times New Roman" w:cs="Times New Roman"/>
        </w:rPr>
      </w:pPr>
    </w:p>
    <w:p w:rsidR="002153DB" w:rsidRDefault="002153DB" w:rsidP="002153DB">
      <w:pPr>
        <w:spacing w:after="120" w:line="240" w:lineRule="auto"/>
        <w:rPr>
          <w:rFonts w:ascii="Times New Roman" w:eastAsia="Times New Roman" w:hAnsi="Times New Roman" w:cs="Times New Roman"/>
          <w:b/>
        </w:rPr>
      </w:pPr>
    </w:p>
    <w:p w:rsidR="002153DB" w:rsidRDefault="002153DB" w:rsidP="002153DB">
      <w:pPr>
        <w:spacing w:after="120" w:line="240" w:lineRule="auto"/>
        <w:rPr>
          <w:rFonts w:ascii="Times New Roman" w:eastAsia="Times New Roman" w:hAnsi="Times New Roman" w:cs="Times New Roman"/>
          <w:b/>
        </w:rPr>
      </w:pPr>
    </w:p>
    <w:p w:rsidR="002153DB" w:rsidRDefault="002153DB" w:rsidP="002153DB">
      <w:pPr>
        <w:spacing w:after="120" w:line="240" w:lineRule="auto"/>
        <w:rPr>
          <w:rFonts w:ascii="Times New Roman" w:eastAsia="Times New Roman" w:hAnsi="Times New Roman" w:cs="Times New Roman"/>
          <w:b/>
        </w:rPr>
      </w:pPr>
    </w:p>
    <w:p w:rsidR="002153DB" w:rsidRPr="008873F1" w:rsidRDefault="002153DB" w:rsidP="002153DB">
      <w:pPr>
        <w:spacing w:after="120" w:line="240" w:lineRule="auto"/>
        <w:rPr>
          <w:rFonts w:ascii="Times New Roman" w:eastAsia="Times New Roman" w:hAnsi="Times New Roman" w:cs="Times New Roman"/>
          <w:b/>
        </w:rPr>
      </w:pPr>
      <w:r w:rsidRPr="008873F1">
        <w:rPr>
          <w:rFonts w:ascii="Times New Roman" w:eastAsia="Times New Roman" w:hAnsi="Times New Roman" w:cs="Times New Roman"/>
          <w:b/>
        </w:rPr>
        <w:t>Additional information:</w:t>
      </w:r>
    </w:p>
    <w:p w:rsidR="002153DB" w:rsidRDefault="002153DB" w:rsidP="002153DB">
      <w:pPr>
        <w:tabs>
          <w:tab w:val="left" w:pos="360"/>
          <w:tab w:val="right" w:pos="8460"/>
        </w:tabs>
        <w:spacing w:after="0" w:line="240" w:lineRule="auto"/>
        <w:jc w:val="both"/>
        <w:rPr>
          <w:rFonts w:ascii="Times New Roman" w:eastAsia="Times New Roman" w:hAnsi="Times New Roman" w:cs="Times New Roman"/>
        </w:rPr>
      </w:pPr>
    </w:p>
    <w:p w:rsidR="002153DB" w:rsidRDefault="002153DB" w:rsidP="002153DB">
      <w:pPr>
        <w:tabs>
          <w:tab w:val="left" w:pos="360"/>
          <w:tab w:val="right" w:pos="8460"/>
        </w:tabs>
        <w:spacing w:after="0" w:line="240" w:lineRule="auto"/>
        <w:ind w:left="360" w:hanging="360"/>
        <w:jc w:val="both"/>
        <w:rPr>
          <w:rFonts w:ascii="Times New Roman" w:eastAsia="Times New Roman" w:hAnsi="Times New Roman" w:cs="Times New Roman"/>
        </w:rPr>
      </w:pPr>
    </w:p>
    <w:p w:rsidR="002153DB" w:rsidRPr="008873F1" w:rsidRDefault="002153DB" w:rsidP="002153DB">
      <w:pPr>
        <w:tabs>
          <w:tab w:val="left" w:pos="360"/>
          <w:tab w:val="right" w:pos="8460"/>
        </w:tabs>
        <w:spacing w:after="0" w:line="240" w:lineRule="auto"/>
        <w:ind w:left="360" w:hanging="360"/>
        <w:jc w:val="both"/>
        <w:rPr>
          <w:rFonts w:ascii="Times New Roman" w:eastAsia="Times New Roman" w:hAnsi="Times New Roman" w:cs="Times New Roman"/>
        </w:rPr>
      </w:pPr>
      <w:r w:rsidRPr="008873F1">
        <w:rPr>
          <w:rFonts w:ascii="Times New Roman" w:eastAsia="Times New Roman" w:hAnsi="Times New Roman" w:cs="Times New Roman"/>
        </w:rPr>
        <w:t>1.</w:t>
      </w:r>
      <w:r w:rsidRPr="008873F1">
        <w:rPr>
          <w:rFonts w:ascii="Times New Roman" w:eastAsia="Times New Roman" w:hAnsi="Times New Roman" w:cs="Times New Roman"/>
        </w:rPr>
        <w:tab/>
        <w:t>Goods sent t</w:t>
      </w:r>
      <w:r w:rsidR="006B429A">
        <w:rPr>
          <w:rFonts w:ascii="Times New Roman" w:eastAsia="Times New Roman" w:hAnsi="Times New Roman" w:cs="Times New Roman"/>
        </w:rPr>
        <w:t>o the branch on 24 December 2020</w:t>
      </w:r>
      <w:r w:rsidRPr="008873F1">
        <w:rPr>
          <w:rFonts w:ascii="Times New Roman" w:eastAsia="Times New Roman" w:hAnsi="Times New Roman" w:cs="Times New Roman"/>
        </w:rPr>
        <w:t xml:space="preserve"> and which had a cost value of Sh.17</w:t>
      </w:r>
      <w:r w:rsidR="00A76CF5" w:rsidRPr="008873F1">
        <w:rPr>
          <w:rFonts w:ascii="Times New Roman" w:eastAsia="Times New Roman" w:hAnsi="Times New Roman" w:cs="Times New Roman"/>
        </w:rPr>
        <w:t>, 500</w:t>
      </w:r>
      <w:r w:rsidRPr="008873F1">
        <w:rPr>
          <w:rFonts w:ascii="Times New Roman" w:eastAsia="Times New Roman" w:hAnsi="Times New Roman" w:cs="Times New Roman"/>
        </w:rPr>
        <w:t xml:space="preserve"> were stolen in transit. Although the insurance company has agreed to meet the claim to the extent of 60% of the cost, no entry has been made in the books. </w:t>
      </w:r>
    </w:p>
    <w:p w:rsidR="002153DB" w:rsidRPr="008873F1" w:rsidRDefault="002153DB" w:rsidP="002153DB">
      <w:pPr>
        <w:tabs>
          <w:tab w:val="left" w:pos="360"/>
          <w:tab w:val="right" w:pos="8460"/>
        </w:tabs>
        <w:spacing w:after="0" w:line="240" w:lineRule="auto"/>
        <w:ind w:left="360" w:hanging="360"/>
        <w:jc w:val="both"/>
        <w:rPr>
          <w:rFonts w:ascii="Times New Roman" w:eastAsia="Times New Roman" w:hAnsi="Times New Roman" w:cs="Times New Roman"/>
        </w:rPr>
      </w:pPr>
      <w:r w:rsidRPr="008873F1">
        <w:rPr>
          <w:rFonts w:ascii="Times New Roman" w:eastAsia="Times New Roman" w:hAnsi="Times New Roman" w:cs="Times New Roman"/>
        </w:rPr>
        <w:t>2.</w:t>
      </w:r>
      <w:r w:rsidRPr="008873F1">
        <w:rPr>
          <w:rFonts w:ascii="Times New Roman" w:eastAsia="Times New Roman" w:hAnsi="Times New Roman" w:cs="Times New Roman"/>
        </w:rPr>
        <w:tab/>
        <w:t>Invento</w:t>
      </w:r>
      <w:r w:rsidR="006B429A">
        <w:rPr>
          <w:rFonts w:ascii="Times New Roman" w:eastAsia="Times New Roman" w:hAnsi="Times New Roman" w:cs="Times New Roman"/>
        </w:rPr>
        <w:t>ries at cost on 31 December 2020</w:t>
      </w:r>
      <w:r w:rsidRPr="008873F1">
        <w:rPr>
          <w:rFonts w:ascii="Times New Roman" w:eastAsia="Times New Roman" w:hAnsi="Times New Roman" w:cs="Times New Roman"/>
        </w:rPr>
        <w:t xml:space="preserve"> were: Head office – Sh.473</w:t>
      </w:r>
      <w:r w:rsidR="00A76CF5" w:rsidRPr="008873F1">
        <w:rPr>
          <w:rFonts w:ascii="Times New Roman" w:eastAsia="Times New Roman" w:hAnsi="Times New Roman" w:cs="Times New Roman"/>
        </w:rPr>
        <w:t>, 700</w:t>
      </w:r>
      <w:r w:rsidRPr="008873F1">
        <w:rPr>
          <w:rFonts w:ascii="Times New Roman" w:eastAsia="Times New Roman" w:hAnsi="Times New Roman" w:cs="Times New Roman"/>
        </w:rPr>
        <w:t>; Branch – Sh.126</w:t>
      </w:r>
      <w:r w:rsidR="00A76CF5" w:rsidRPr="008873F1">
        <w:rPr>
          <w:rFonts w:ascii="Times New Roman" w:eastAsia="Times New Roman" w:hAnsi="Times New Roman" w:cs="Times New Roman"/>
        </w:rPr>
        <w:t>, 450</w:t>
      </w:r>
      <w:r w:rsidRPr="008873F1">
        <w:rPr>
          <w:rFonts w:ascii="Times New Roman" w:eastAsia="Times New Roman" w:hAnsi="Times New Roman" w:cs="Times New Roman"/>
        </w:rPr>
        <w:t>.</w:t>
      </w:r>
    </w:p>
    <w:p w:rsidR="002153DB" w:rsidRPr="008873F1" w:rsidRDefault="002153DB" w:rsidP="002153DB">
      <w:pPr>
        <w:tabs>
          <w:tab w:val="left" w:pos="360"/>
          <w:tab w:val="right" w:pos="8460"/>
        </w:tabs>
        <w:spacing w:after="0" w:line="240" w:lineRule="auto"/>
        <w:ind w:left="360" w:hanging="360"/>
        <w:jc w:val="both"/>
        <w:rPr>
          <w:rFonts w:ascii="Times New Roman" w:eastAsia="Times New Roman" w:hAnsi="Times New Roman" w:cs="Times New Roman"/>
        </w:rPr>
      </w:pPr>
      <w:r w:rsidRPr="008873F1">
        <w:rPr>
          <w:rFonts w:ascii="Times New Roman" w:eastAsia="Times New Roman" w:hAnsi="Times New Roman" w:cs="Times New Roman"/>
        </w:rPr>
        <w:t>3.</w:t>
      </w:r>
      <w:r w:rsidRPr="008873F1">
        <w:rPr>
          <w:rFonts w:ascii="Times New Roman" w:eastAsia="Times New Roman" w:hAnsi="Times New Roman" w:cs="Times New Roman"/>
        </w:rPr>
        <w:tab/>
        <w:t>Depreciation on furniture and equipment is to be provided at the rate of 10% per annum on cost.</w:t>
      </w:r>
    </w:p>
    <w:p w:rsidR="002153DB" w:rsidRPr="008873F1" w:rsidRDefault="002153DB" w:rsidP="002153DB">
      <w:pPr>
        <w:tabs>
          <w:tab w:val="left" w:pos="360"/>
          <w:tab w:val="right" w:pos="8460"/>
        </w:tabs>
        <w:spacing w:after="0" w:line="240" w:lineRule="auto"/>
        <w:ind w:left="360" w:hanging="360"/>
        <w:jc w:val="both"/>
        <w:rPr>
          <w:rFonts w:ascii="Times New Roman" w:eastAsia="Times New Roman" w:hAnsi="Times New Roman" w:cs="Times New Roman"/>
        </w:rPr>
      </w:pPr>
      <w:r w:rsidRPr="008873F1">
        <w:rPr>
          <w:rFonts w:ascii="Times New Roman" w:eastAsia="Times New Roman" w:hAnsi="Times New Roman" w:cs="Times New Roman"/>
        </w:rPr>
        <w:t>4.</w:t>
      </w:r>
      <w:r w:rsidRPr="008873F1">
        <w:rPr>
          <w:rFonts w:ascii="Times New Roman" w:eastAsia="Times New Roman" w:hAnsi="Times New Roman" w:cs="Times New Roman"/>
        </w:rPr>
        <w:tab/>
        <w:t>A commission of 10% is payable to staff both at the head office and branch. The commission is based on net profits before charging these commissions.</w:t>
      </w:r>
    </w:p>
    <w:p w:rsidR="002153DB" w:rsidRPr="008873F1" w:rsidRDefault="002153DB" w:rsidP="002153DB">
      <w:pPr>
        <w:spacing w:after="120" w:line="240" w:lineRule="auto"/>
        <w:rPr>
          <w:rFonts w:ascii="Times New Roman" w:eastAsia="Times New Roman" w:hAnsi="Times New Roman" w:cs="Times New Roman"/>
          <w:b/>
        </w:rPr>
      </w:pPr>
    </w:p>
    <w:p w:rsidR="00A76CF5" w:rsidRDefault="002153DB" w:rsidP="00A76CF5">
      <w:pPr>
        <w:spacing w:after="120" w:line="240" w:lineRule="auto"/>
        <w:rPr>
          <w:rFonts w:ascii="Times New Roman" w:eastAsia="Times New Roman" w:hAnsi="Times New Roman" w:cs="Times New Roman"/>
          <w:b/>
        </w:rPr>
      </w:pPr>
      <w:r w:rsidRPr="008873F1">
        <w:rPr>
          <w:rFonts w:ascii="Times New Roman" w:eastAsia="Times New Roman" w:hAnsi="Times New Roman" w:cs="Times New Roman"/>
          <w:b/>
        </w:rPr>
        <w:t>Required:</w:t>
      </w:r>
    </w:p>
    <w:p w:rsidR="00A76CF5" w:rsidRPr="00A76CF5" w:rsidRDefault="002153DB" w:rsidP="00A76CF5">
      <w:pPr>
        <w:pStyle w:val="ListParagraph"/>
        <w:numPr>
          <w:ilvl w:val="0"/>
          <w:numId w:val="17"/>
        </w:numPr>
        <w:spacing w:after="120" w:line="240" w:lineRule="auto"/>
        <w:rPr>
          <w:rFonts w:ascii="Times New Roman" w:eastAsia="Times New Roman" w:hAnsi="Times New Roman" w:cs="Times New Roman"/>
          <w:b/>
        </w:rPr>
      </w:pPr>
      <w:r w:rsidRPr="00A76CF5">
        <w:rPr>
          <w:rFonts w:ascii="Times New Roman" w:eastAsia="Times New Roman" w:hAnsi="Times New Roman" w:cs="Times New Roman"/>
        </w:rPr>
        <w:t>Head office and Branch profit and loss accounts for</w:t>
      </w:r>
      <w:r w:rsidR="006B429A" w:rsidRPr="00A76CF5">
        <w:rPr>
          <w:rFonts w:ascii="Times New Roman" w:eastAsia="Times New Roman" w:hAnsi="Times New Roman" w:cs="Times New Roman"/>
        </w:rPr>
        <w:t xml:space="preserve"> the year ended 31 December 2020</w:t>
      </w:r>
      <w:r w:rsidRPr="00A76CF5">
        <w:rPr>
          <w:rFonts w:ascii="Times New Roman" w:eastAsia="Times New Roman" w:hAnsi="Times New Roman" w:cs="Times New Roman"/>
        </w:rPr>
        <w:t>.</w:t>
      </w:r>
      <w:r w:rsidR="00A76CF5" w:rsidRPr="00A76CF5">
        <w:rPr>
          <w:rFonts w:ascii="Times New Roman" w:hAnsi="Times New Roman" w:cs="Times New Roman"/>
        </w:rPr>
        <w:t xml:space="preserve"> </w:t>
      </w:r>
    </w:p>
    <w:p w:rsidR="002153DB" w:rsidRPr="00A76CF5" w:rsidRDefault="000A3D1D" w:rsidP="000A3D1D">
      <w:pPr>
        <w:pStyle w:val="ListParagraph"/>
        <w:spacing w:after="0" w:line="240" w:lineRule="auto"/>
        <w:ind w:left="8280"/>
        <w:rPr>
          <w:rFonts w:ascii="Times New Roman" w:hAnsi="Times New Roman" w:cs="Times New Roman"/>
          <w:sz w:val="24"/>
          <w:szCs w:val="24"/>
        </w:rPr>
      </w:pPr>
      <w:proofErr w:type="gramStart"/>
      <w:r>
        <w:rPr>
          <w:rFonts w:ascii="Times New Roman" w:hAnsi="Times New Roman" w:cs="Times New Roman"/>
        </w:rPr>
        <w:t>( 5</w:t>
      </w:r>
      <w:proofErr w:type="gramEnd"/>
      <w:r>
        <w:rPr>
          <w:rFonts w:ascii="Times New Roman" w:hAnsi="Times New Roman" w:cs="Times New Roman"/>
        </w:rPr>
        <w:t xml:space="preserve"> </w:t>
      </w:r>
      <w:r w:rsidR="00A76CF5">
        <w:rPr>
          <w:rFonts w:ascii="Times New Roman" w:hAnsi="Times New Roman" w:cs="Times New Roman"/>
        </w:rPr>
        <w:t>Marks)</w:t>
      </w:r>
    </w:p>
    <w:p w:rsidR="00A76CF5" w:rsidRPr="00A76CF5" w:rsidRDefault="002153DB" w:rsidP="00A76CF5">
      <w:pPr>
        <w:pStyle w:val="ListParagraph"/>
        <w:numPr>
          <w:ilvl w:val="0"/>
          <w:numId w:val="17"/>
        </w:numPr>
        <w:spacing w:after="0" w:line="240" w:lineRule="auto"/>
        <w:rPr>
          <w:rFonts w:ascii="Times New Roman" w:hAnsi="Times New Roman" w:cs="Times New Roman"/>
          <w:sz w:val="24"/>
          <w:szCs w:val="24"/>
        </w:rPr>
      </w:pPr>
      <w:r w:rsidRPr="00A76CF5">
        <w:rPr>
          <w:rFonts w:ascii="Times New Roman" w:eastAsia="Times New Roman" w:hAnsi="Times New Roman" w:cs="Times New Roman"/>
        </w:rPr>
        <w:t xml:space="preserve">Branch current account and head office current account reconciling the </w:t>
      </w:r>
      <w:r w:rsidR="006B429A" w:rsidRPr="00A76CF5">
        <w:rPr>
          <w:rFonts w:ascii="Times New Roman" w:eastAsia="Times New Roman" w:hAnsi="Times New Roman" w:cs="Times New Roman"/>
        </w:rPr>
        <w:t>balances as at 31 December 2020.</w:t>
      </w:r>
      <w:r w:rsidR="00A76CF5">
        <w:rPr>
          <w:rFonts w:ascii="Times New Roman" w:eastAsia="Times New Roman" w:hAnsi="Times New Roman" w:cs="Times New Roman"/>
        </w:rPr>
        <w:t xml:space="preserve"> </w:t>
      </w:r>
      <w:r w:rsidR="00A76CF5">
        <w:rPr>
          <w:rFonts w:ascii="Times New Roman" w:eastAsia="Times New Roman" w:hAnsi="Times New Roman" w:cs="Times New Roman"/>
        </w:rPr>
        <w:tab/>
      </w:r>
      <w:r w:rsidR="00A76CF5">
        <w:rPr>
          <w:rFonts w:ascii="Times New Roman" w:eastAsia="Times New Roman" w:hAnsi="Times New Roman" w:cs="Times New Roman"/>
        </w:rPr>
        <w:tab/>
      </w:r>
      <w:r w:rsidR="00A76CF5">
        <w:rPr>
          <w:rFonts w:ascii="Times New Roman" w:eastAsia="Times New Roman" w:hAnsi="Times New Roman" w:cs="Times New Roman"/>
        </w:rPr>
        <w:tab/>
      </w:r>
      <w:r w:rsidR="00A76CF5">
        <w:rPr>
          <w:rFonts w:ascii="Times New Roman" w:eastAsia="Times New Roman" w:hAnsi="Times New Roman" w:cs="Times New Roman"/>
        </w:rPr>
        <w:tab/>
      </w:r>
      <w:r w:rsidR="00A76CF5">
        <w:rPr>
          <w:rFonts w:ascii="Times New Roman" w:eastAsia="Times New Roman" w:hAnsi="Times New Roman" w:cs="Times New Roman"/>
        </w:rPr>
        <w:tab/>
      </w:r>
      <w:r w:rsidR="00A76CF5">
        <w:rPr>
          <w:rFonts w:ascii="Times New Roman" w:eastAsia="Times New Roman" w:hAnsi="Times New Roman" w:cs="Times New Roman"/>
        </w:rPr>
        <w:tab/>
      </w:r>
      <w:r w:rsidR="00A76CF5">
        <w:rPr>
          <w:rFonts w:ascii="Times New Roman" w:eastAsia="Times New Roman" w:hAnsi="Times New Roman" w:cs="Times New Roman"/>
        </w:rPr>
        <w:tab/>
      </w:r>
      <w:r w:rsidR="000A3D1D">
        <w:rPr>
          <w:rFonts w:ascii="Times New Roman" w:hAnsi="Times New Roman" w:cs="Times New Roman"/>
        </w:rPr>
        <w:t>(5</w:t>
      </w:r>
      <w:r w:rsidR="00A76CF5">
        <w:rPr>
          <w:rFonts w:ascii="Times New Roman" w:hAnsi="Times New Roman" w:cs="Times New Roman"/>
        </w:rPr>
        <w:t xml:space="preserve"> Marks)</w:t>
      </w:r>
    </w:p>
    <w:p w:rsidR="00A76CF5" w:rsidRPr="00B0776E" w:rsidRDefault="002153DB" w:rsidP="00A76CF5">
      <w:pPr>
        <w:pStyle w:val="ListParagraph"/>
        <w:numPr>
          <w:ilvl w:val="0"/>
          <w:numId w:val="17"/>
        </w:numPr>
        <w:spacing w:after="0" w:line="240" w:lineRule="auto"/>
        <w:rPr>
          <w:rFonts w:ascii="Times New Roman" w:hAnsi="Times New Roman" w:cs="Times New Roman"/>
          <w:sz w:val="24"/>
          <w:szCs w:val="24"/>
        </w:rPr>
      </w:pPr>
      <w:r w:rsidRPr="00A76CF5">
        <w:rPr>
          <w:rFonts w:ascii="Times New Roman" w:eastAsia="Times New Roman" w:hAnsi="Times New Roman" w:cs="Times New Roman"/>
        </w:rPr>
        <w:t>Combined bala</w:t>
      </w:r>
      <w:r w:rsidR="006B429A" w:rsidRPr="00A76CF5">
        <w:rPr>
          <w:rFonts w:ascii="Times New Roman" w:eastAsia="Times New Roman" w:hAnsi="Times New Roman" w:cs="Times New Roman"/>
        </w:rPr>
        <w:t>nce sheet as at 31 December 2020</w:t>
      </w:r>
      <w:r w:rsidRPr="00A76CF5">
        <w:rPr>
          <w:rFonts w:ascii="Times New Roman" w:eastAsia="Times New Roman" w:hAnsi="Times New Roman" w:cs="Times New Roman"/>
        </w:rPr>
        <w:t xml:space="preserve">. </w:t>
      </w:r>
      <w:r w:rsidR="00A76CF5">
        <w:rPr>
          <w:rFonts w:ascii="Times New Roman" w:eastAsia="Times New Roman" w:hAnsi="Times New Roman" w:cs="Times New Roman"/>
        </w:rPr>
        <w:t xml:space="preserve"> </w:t>
      </w:r>
      <w:r w:rsidR="00A76CF5">
        <w:rPr>
          <w:rFonts w:ascii="Times New Roman" w:eastAsia="Times New Roman" w:hAnsi="Times New Roman" w:cs="Times New Roman"/>
        </w:rPr>
        <w:tab/>
      </w:r>
      <w:r w:rsidR="00A76CF5">
        <w:rPr>
          <w:rFonts w:ascii="Times New Roman" w:eastAsia="Times New Roman" w:hAnsi="Times New Roman" w:cs="Times New Roman"/>
        </w:rPr>
        <w:tab/>
      </w:r>
      <w:r w:rsidR="00A76CF5">
        <w:rPr>
          <w:rFonts w:ascii="Times New Roman" w:eastAsia="Times New Roman" w:hAnsi="Times New Roman" w:cs="Times New Roman"/>
        </w:rPr>
        <w:tab/>
      </w:r>
      <w:r w:rsidR="00A76CF5">
        <w:rPr>
          <w:rFonts w:ascii="Times New Roman" w:hAnsi="Times New Roman" w:cs="Times New Roman"/>
        </w:rPr>
        <w:t>(4 Marks)</w:t>
      </w:r>
    </w:p>
    <w:p w:rsidR="002153DB" w:rsidRPr="00A76CF5" w:rsidRDefault="002153DB" w:rsidP="00A76CF5">
      <w:pPr>
        <w:spacing w:after="0" w:line="240" w:lineRule="auto"/>
        <w:rPr>
          <w:rFonts w:ascii="Times New Roman" w:hAnsi="Times New Roman" w:cs="Times New Roman"/>
          <w:sz w:val="24"/>
          <w:szCs w:val="24"/>
        </w:rPr>
      </w:pPr>
    </w:p>
    <w:p w:rsidR="002153DB" w:rsidRDefault="006817C2" w:rsidP="002153D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QUESTION FIVE </w:t>
      </w:r>
    </w:p>
    <w:p w:rsidR="006817C2" w:rsidRDefault="006817C2" w:rsidP="002153DB">
      <w:pPr>
        <w:spacing w:after="0" w:line="240" w:lineRule="auto"/>
        <w:rPr>
          <w:rFonts w:ascii="Times New Roman" w:hAnsi="Times New Roman" w:cs="Times New Roman"/>
          <w:b/>
          <w:bCs/>
          <w:sz w:val="24"/>
          <w:szCs w:val="24"/>
        </w:rPr>
      </w:pPr>
    </w:p>
    <w:p w:rsidR="006817C2" w:rsidRPr="006817C2" w:rsidRDefault="006817C2" w:rsidP="006817C2">
      <w:pPr>
        <w:pStyle w:val="ListParagraph"/>
        <w:numPr>
          <w:ilvl w:val="0"/>
          <w:numId w:val="22"/>
        </w:numPr>
        <w:spacing w:after="0" w:line="240" w:lineRule="auto"/>
        <w:rPr>
          <w:rFonts w:ascii="Times New Roman" w:hAnsi="Times New Roman" w:cs="Times New Roman"/>
        </w:rPr>
      </w:pPr>
      <w:r w:rsidRPr="006817C2">
        <w:rPr>
          <w:rFonts w:ascii="Times New Roman" w:hAnsi="Times New Roman" w:cs="Times New Roman"/>
        </w:rPr>
        <w:t>The Companies Act allows a company, if authorized by its articles of association, to issue preferences shares which can be redeemed by the company according to the terms of the issue.</w:t>
      </w:r>
    </w:p>
    <w:p w:rsidR="006817C2" w:rsidRDefault="006817C2" w:rsidP="006817C2">
      <w:pPr>
        <w:rPr>
          <w:rFonts w:ascii="Times New Roman" w:hAnsi="Times New Roman" w:cs="Times New Roman"/>
        </w:rPr>
      </w:pPr>
      <w:r w:rsidRPr="008873F1">
        <w:rPr>
          <w:rFonts w:ascii="Times New Roman" w:hAnsi="Times New Roman" w:cs="Times New Roman"/>
        </w:rPr>
        <w:t xml:space="preserve">    </w:t>
      </w:r>
      <w:r>
        <w:rPr>
          <w:rFonts w:ascii="Times New Roman" w:hAnsi="Times New Roman" w:cs="Times New Roman"/>
        </w:rPr>
        <w:t xml:space="preserve"> </w:t>
      </w:r>
      <w:r w:rsidRPr="008873F1">
        <w:rPr>
          <w:rFonts w:ascii="Times New Roman" w:hAnsi="Times New Roman" w:cs="Times New Roman"/>
        </w:rPr>
        <w:t xml:space="preserve"> Highlight the legal restrictions which apply to such redemption of preferences shares</w:t>
      </w:r>
      <w:r w:rsidR="00434830">
        <w:rPr>
          <w:rFonts w:ascii="Times New Roman" w:hAnsi="Times New Roman" w:cs="Times New Roman"/>
        </w:rPr>
        <w:t>. (4 Marks)</w:t>
      </w:r>
    </w:p>
    <w:p w:rsidR="006817C2" w:rsidRPr="006817C2" w:rsidRDefault="006817C2" w:rsidP="006817C2">
      <w:pPr>
        <w:pStyle w:val="ListParagraph"/>
        <w:numPr>
          <w:ilvl w:val="0"/>
          <w:numId w:val="22"/>
        </w:numPr>
        <w:spacing w:after="0" w:line="240" w:lineRule="auto"/>
        <w:rPr>
          <w:rFonts w:ascii="Times New Roman" w:hAnsi="Times New Roman" w:cs="Times New Roman"/>
        </w:rPr>
      </w:pPr>
      <w:proofErr w:type="spellStart"/>
      <w:r w:rsidRPr="006817C2">
        <w:rPr>
          <w:rFonts w:ascii="Times New Roman" w:hAnsi="Times New Roman" w:cs="Times New Roman"/>
        </w:rPr>
        <w:t>Maridadi</w:t>
      </w:r>
      <w:proofErr w:type="spellEnd"/>
      <w:r w:rsidRPr="006817C2">
        <w:rPr>
          <w:rFonts w:ascii="Times New Roman" w:hAnsi="Times New Roman" w:cs="Times New Roman"/>
        </w:rPr>
        <w:t xml:space="preserve"> company ltd,</w:t>
      </w:r>
      <w:r w:rsidR="00DE519C">
        <w:rPr>
          <w:rFonts w:ascii="Times New Roman" w:hAnsi="Times New Roman" w:cs="Times New Roman"/>
        </w:rPr>
        <w:t xml:space="preserve"> </w:t>
      </w:r>
      <w:r w:rsidRPr="006817C2">
        <w:rPr>
          <w:rFonts w:ascii="Times New Roman" w:hAnsi="Times New Roman" w:cs="Times New Roman"/>
        </w:rPr>
        <w:t>sells high resolution television sets on both cash basis and hire purchase terms each television costs sh</w:t>
      </w:r>
      <w:r w:rsidR="00DE519C">
        <w:rPr>
          <w:rFonts w:ascii="Times New Roman" w:hAnsi="Times New Roman" w:cs="Times New Roman"/>
        </w:rPr>
        <w:t>.</w:t>
      </w:r>
      <w:r w:rsidRPr="006817C2">
        <w:rPr>
          <w:rFonts w:ascii="Times New Roman" w:hAnsi="Times New Roman" w:cs="Times New Roman"/>
        </w:rPr>
        <w:t xml:space="preserve"> 16,000 and is sold at sh20</w:t>
      </w:r>
      <w:r w:rsidR="00DE519C" w:rsidRPr="006817C2">
        <w:rPr>
          <w:rFonts w:ascii="Times New Roman" w:hAnsi="Times New Roman" w:cs="Times New Roman"/>
        </w:rPr>
        <w:t>, 000</w:t>
      </w:r>
      <w:r w:rsidRPr="006817C2">
        <w:rPr>
          <w:rFonts w:ascii="Times New Roman" w:hAnsi="Times New Roman" w:cs="Times New Roman"/>
        </w:rPr>
        <w:t xml:space="preserve"> on cash basis. If a television set is sold on hire purchase terms a deposit of sh5</w:t>
      </w:r>
      <w:r w:rsidR="00DE519C" w:rsidRPr="006817C2">
        <w:rPr>
          <w:rFonts w:ascii="Times New Roman" w:hAnsi="Times New Roman" w:cs="Times New Roman"/>
        </w:rPr>
        <w:t>, 000</w:t>
      </w:r>
      <w:r w:rsidR="00DE519C">
        <w:rPr>
          <w:rFonts w:ascii="Times New Roman" w:hAnsi="Times New Roman" w:cs="Times New Roman"/>
        </w:rPr>
        <w:t xml:space="preserve"> </w:t>
      </w:r>
      <w:r w:rsidR="00DE519C" w:rsidRPr="006817C2">
        <w:rPr>
          <w:rFonts w:ascii="Times New Roman" w:hAnsi="Times New Roman" w:cs="Times New Roman"/>
        </w:rPr>
        <w:t>is</w:t>
      </w:r>
      <w:r w:rsidRPr="006817C2">
        <w:rPr>
          <w:rFonts w:ascii="Times New Roman" w:hAnsi="Times New Roman" w:cs="Times New Roman"/>
        </w:rPr>
        <w:t xml:space="preserve"> paid followed by ten </w:t>
      </w:r>
      <w:proofErr w:type="spellStart"/>
      <w:r w:rsidRPr="006817C2">
        <w:rPr>
          <w:rFonts w:ascii="Times New Roman" w:hAnsi="Times New Roman" w:cs="Times New Roman"/>
        </w:rPr>
        <w:t>installments</w:t>
      </w:r>
      <w:proofErr w:type="spellEnd"/>
      <w:r w:rsidRPr="006817C2">
        <w:rPr>
          <w:rFonts w:ascii="Times New Roman" w:hAnsi="Times New Roman" w:cs="Times New Roman"/>
        </w:rPr>
        <w:t xml:space="preserve"> of sh2</w:t>
      </w:r>
      <w:r w:rsidR="00836F99" w:rsidRPr="006817C2">
        <w:rPr>
          <w:rFonts w:ascii="Times New Roman" w:hAnsi="Times New Roman" w:cs="Times New Roman"/>
        </w:rPr>
        <w:t>, 000</w:t>
      </w:r>
      <w:r w:rsidRPr="006817C2">
        <w:rPr>
          <w:rFonts w:ascii="Times New Roman" w:hAnsi="Times New Roman" w:cs="Times New Roman"/>
        </w:rPr>
        <w:t xml:space="preserve"> </w:t>
      </w:r>
      <w:r w:rsidR="00836F99" w:rsidRPr="006817C2">
        <w:rPr>
          <w:rFonts w:ascii="Times New Roman" w:hAnsi="Times New Roman" w:cs="Times New Roman"/>
        </w:rPr>
        <w:t>each.</w:t>
      </w:r>
    </w:p>
    <w:p w:rsidR="006817C2" w:rsidRPr="008873F1" w:rsidRDefault="006817C2" w:rsidP="006817C2">
      <w:pPr>
        <w:spacing w:after="0" w:line="240" w:lineRule="auto"/>
        <w:rPr>
          <w:rFonts w:ascii="Times New Roman" w:hAnsi="Times New Roman" w:cs="Times New Roman"/>
        </w:rPr>
      </w:pPr>
      <w:r w:rsidRPr="008873F1">
        <w:rPr>
          <w:rFonts w:ascii="Times New Roman" w:hAnsi="Times New Roman" w:cs="Times New Roman"/>
        </w:rPr>
        <w:t xml:space="preserve">The company recognizes gross profit on television sets sold on hire purchase terms based on cash collected in the period and excludes television sets n hire-purchase terms from its closing stock </w:t>
      </w:r>
    </w:p>
    <w:p w:rsidR="006817C2" w:rsidRPr="008873F1" w:rsidRDefault="006817C2" w:rsidP="006817C2">
      <w:pPr>
        <w:spacing w:after="0" w:line="240" w:lineRule="auto"/>
        <w:rPr>
          <w:rFonts w:ascii="Times New Roman" w:hAnsi="Times New Roman" w:cs="Times New Roman"/>
        </w:rPr>
      </w:pPr>
    </w:p>
    <w:p w:rsidR="006817C2" w:rsidRPr="008873F1" w:rsidRDefault="006817C2" w:rsidP="006817C2">
      <w:pPr>
        <w:spacing w:after="0" w:line="240" w:lineRule="auto"/>
        <w:rPr>
          <w:rFonts w:ascii="Times New Roman" w:hAnsi="Times New Roman" w:cs="Times New Roman"/>
        </w:rPr>
      </w:pPr>
      <w:r w:rsidRPr="008873F1">
        <w:rPr>
          <w:rFonts w:ascii="Times New Roman" w:hAnsi="Times New Roman" w:cs="Times New Roman"/>
        </w:rPr>
        <w:t xml:space="preserve">The company has a policy of valuing television sets repossessed from hire-purchase customers who have defaulted on payment at 60% of the unpaid </w:t>
      </w:r>
      <w:proofErr w:type="spellStart"/>
      <w:r w:rsidRPr="008873F1">
        <w:rPr>
          <w:rFonts w:ascii="Times New Roman" w:hAnsi="Times New Roman" w:cs="Times New Roman"/>
        </w:rPr>
        <w:t>installments</w:t>
      </w:r>
      <w:proofErr w:type="spellEnd"/>
      <w:r w:rsidRPr="008873F1">
        <w:rPr>
          <w:rFonts w:ascii="Times New Roman" w:hAnsi="Times New Roman" w:cs="Times New Roman"/>
        </w:rPr>
        <w:t>. Repossessed television sets are sold on cash basis at the same gross profit rate television sets sold on cash basis</w:t>
      </w:r>
    </w:p>
    <w:p w:rsidR="006817C2" w:rsidRPr="008873F1" w:rsidRDefault="006817C2" w:rsidP="006817C2">
      <w:pPr>
        <w:spacing w:after="0" w:line="240" w:lineRule="auto"/>
        <w:rPr>
          <w:rFonts w:ascii="Times New Roman" w:hAnsi="Times New Roman" w:cs="Times New Roman"/>
        </w:rPr>
      </w:pPr>
      <w:r w:rsidRPr="008873F1">
        <w:rPr>
          <w:rFonts w:ascii="Times New Roman" w:hAnsi="Times New Roman" w:cs="Times New Roman"/>
        </w:rPr>
        <w:t xml:space="preserve">Provided below is the trial balance of </w:t>
      </w:r>
      <w:r w:rsidR="00DE519C">
        <w:rPr>
          <w:rFonts w:ascii="Times New Roman" w:hAnsi="Times New Roman" w:cs="Times New Roman"/>
        </w:rPr>
        <w:t>the company as at 31` March 2020</w:t>
      </w:r>
    </w:p>
    <w:p w:rsidR="006817C2" w:rsidRPr="008873F1" w:rsidRDefault="006817C2" w:rsidP="006817C2">
      <w:pPr>
        <w:spacing w:after="0" w:line="240" w:lineRule="auto"/>
        <w:rPr>
          <w:rFonts w:ascii="Times New Roman" w:hAnsi="Times New Roman" w:cs="Times New Roman"/>
        </w:rPr>
      </w:pPr>
    </w:p>
    <w:tbl>
      <w:tblPr>
        <w:tblW w:w="9018" w:type="dxa"/>
        <w:tblLook w:val="01E0" w:firstRow="1" w:lastRow="1" w:firstColumn="1" w:lastColumn="1" w:noHBand="0" w:noVBand="0"/>
      </w:tblPr>
      <w:tblGrid>
        <w:gridCol w:w="558"/>
        <w:gridCol w:w="5580"/>
        <w:gridCol w:w="90"/>
        <w:gridCol w:w="1170"/>
        <w:gridCol w:w="90"/>
        <w:gridCol w:w="180"/>
        <w:gridCol w:w="1080"/>
        <w:gridCol w:w="90"/>
        <w:gridCol w:w="90"/>
        <w:gridCol w:w="90"/>
      </w:tblGrid>
      <w:tr w:rsidR="006817C2" w:rsidRPr="008873F1" w:rsidTr="00DE58FF">
        <w:trPr>
          <w:gridAfter w:val="1"/>
          <w:wAfter w:w="90" w:type="dxa"/>
        </w:trPr>
        <w:tc>
          <w:tcPr>
            <w:tcW w:w="8928" w:type="dxa"/>
            <w:gridSpan w:val="9"/>
            <w:hideMark/>
          </w:tcPr>
          <w:p w:rsidR="00836F99" w:rsidRDefault="00836F99" w:rsidP="00DE58FF">
            <w:pPr>
              <w:spacing w:after="0" w:line="240" w:lineRule="auto"/>
              <w:jc w:val="center"/>
              <w:rPr>
                <w:rFonts w:ascii="Times New Roman" w:hAnsi="Times New Roman" w:cs="Times New Roman"/>
                <w:b/>
              </w:rPr>
            </w:pPr>
          </w:p>
          <w:p w:rsidR="00836F99" w:rsidRDefault="00836F99" w:rsidP="00DE58FF">
            <w:pPr>
              <w:spacing w:after="0" w:line="240" w:lineRule="auto"/>
              <w:jc w:val="center"/>
              <w:rPr>
                <w:rFonts w:ascii="Times New Roman" w:hAnsi="Times New Roman" w:cs="Times New Roman"/>
                <w:b/>
              </w:rPr>
            </w:pPr>
          </w:p>
          <w:p w:rsidR="00836F99" w:rsidRDefault="00836F99" w:rsidP="00DE58FF">
            <w:pPr>
              <w:spacing w:after="0" w:line="240" w:lineRule="auto"/>
              <w:jc w:val="center"/>
              <w:rPr>
                <w:rFonts w:ascii="Times New Roman" w:hAnsi="Times New Roman" w:cs="Times New Roman"/>
                <w:b/>
              </w:rPr>
            </w:pPr>
          </w:p>
          <w:p w:rsidR="00836F99" w:rsidRDefault="00836F99" w:rsidP="00DE58FF">
            <w:pPr>
              <w:spacing w:after="0" w:line="240" w:lineRule="auto"/>
              <w:jc w:val="center"/>
              <w:rPr>
                <w:rFonts w:ascii="Times New Roman" w:hAnsi="Times New Roman" w:cs="Times New Roman"/>
                <w:b/>
              </w:rPr>
            </w:pPr>
          </w:p>
          <w:p w:rsidR="00836F99" w:rsidRDefault="00836F99" w:rsidP="00DE58FF">
            <w:pPr>
              <w:spacing w:after="0" w:line="240" w:lineRule="auto"/>
              <w:jc w:val="center"/>
              <w:rPr>
                <w:rFonts w:ascii="Times New Roman" w:hAnsi="Times New Roman" w:cs="Times New Roman"/>
                <w:b/>
              </w:rPr>
            </w:pPr>
          </w:p>
          <w:p w:rsidR="00836F99" w:rsidRDefault="00836F99" w:rsidP="00DE58FF">
            <w:pPr>
              <w:spacing w:after="0" w:line="240" w:lineRule="auto"/>
              <w:jc w:val="center"/>
              <w:rPr>
                <w:rFonts w:ascii="Times New Roman" w:hAnsi="Times New Roman" w:cs="Times New Roman"/>
                <w:b/>
              </w:rPr>
            </w:pPr>
          </w:p>
          <w:p w:rsidR="00836F99" w:rsidRDefault="00836F99" w:rsidP="00DE58FF">
            <w:pPr>
              <w:spacing w:after="0" w:line="240" w:lineRule="auto"/>
              <w:jc w:val="center"/>
              <w:rPr>
                <w:rFonts w:ascii="Times New Roman" w:hAnsi="Times New Roman" w:cs="Times New Roman"/>
                <w:b/>
              </w:rPr>
            </w:pPr>
          </w:p>
          <w:p w:rsidR="006817C2" w:rsidRPr="008873F1" w:rsidRDefault="006817C2" w:rsidP="00DE58FF">
            <w:pPr>
              <w:spacing w:after="0" w:line="240" w:lineRule="auto"/>
              <w:jc w:val="center"/>
              <w:rPr>
                <w:rFonts w:ascii="Times New Roman" w:hAnsi="Times New Roman" w:cs="Times New Roman"/>
                <w:b/>
              </w:rPr>
            </w:pPr>
            <w:proofErr w:type="spellStart"/>
            <w:r w:rsidRPr="008873F1">
              <w:rPr>
                <w:rFonts w:ascii="Times New Roman" w:hAnsi="Times New Roman" w:cs="Times New Roman"/>
                <w:b/>
              </w:rPr>
              <w:lastRenderedPageBreak/>
              <w:t>Maridadi</w:t>
            </w:r>
            <w:proofErr w:type="spellEnd"/>
            <w:r w:rsidRPr="008873F1">
              <w:rPr>
                <w:rFonts w:ascii="Times New Roman" w:hAnsi="Times New Roman" w:cs="Times New Roman"/>
                <w:b/>
              </w:rPr>
              <w:t xml:space="preserve"> Company Ltd</w:t>
            </w:r>
          </w:p>
          <w:p w:rsidR="006817C2" w:rsidRPr="008873F1" w:rsidRDefault="006817C2" w:rsidP="00DE58FF">
            <w:pPr>
              <w:spacing w:after="0" w:line="240" w:lineRule="auto"/>
              <w:jc w:val="center"/>
              <w:rPr>
                <w:rFonts w:ascii="Times New Roman" w:hAnsi="Times New Roman" w:cs="Times New Roman"/>
                <w:b/>
              </w:rPr>
            </w:pPr>
            <w:r w:rsidRPr="008873F1">
              <w:rPr>
                <w:rFonts w:ascii="Times New Roman" w:hAnsi="Times New Roman" w:cs="Times New Roman"/>
                <w:b/>
              </w:rPr>
              <w:t>Trial balance as at 31 March 20</w:t>
            </w:r>
            <w:r w:rsidR="00DE519C">
              <w:rPr>
                <w:rFonts w:ascii="Times New Roman" w:hAnsi="Times New Roman" w:cs="Times New Roman"/>
                <w:b/>
              </w:rPr>
              <w:t>20</w:t>
            </w:r>
          </w:p>
        </w:tc>
      </w:tr>
      <w:tr w:rsidR="006817C2" w:rsidRPr="008873F1" w:rsidTr="00DE58FF">
        <w:tc>
          <w:tcPr>
            <w:tcW w:w="6228" w:type="dxa"/>
            <w:gridSpan w:val="3"/>
          </w:tcPr>
          <w:p w:rsidR="006817C2" w:rsidRPr="008873F1" w:rsidRDefault="006817C2" w:rsidP="00DE58FF">
            <w:pPr>
              <w:spacing w:after="0" w:line="240" w:lineRule="auto"/>
              <w:rPr>
                <w:rFonts w:ascii="Times New Roman" w:hAnsi="Times New Roman" w:cs="Times New Roman"/>
                <w:b/>
              </w:rPr>
            </w:pPr>
          </w:p>
        </w:tc>
        <w:tc>
          <w:tcPr>
            <w:tcW w:w="1440" w:type="dxa"/>
            <w:gridSpan w:val="3"/>
            <w:hideMark/>
          </w:tcPr>
          <w:p w:rsidR="006817C2" w:rsidRPr="008873F1" w:rsidRDefault="006817C2" w:rsidP="00DE58FF">
            <w:pPr>
              <w:spacing w:after="0" w:line="240" w:lineRule="auto"/>
              <w:jc w:val="center"/>
              <w:rPr>
                <w:rFonts w:ascii="Times New Roman" w:hAnsi="Times New Roman" w:cs="Times New Roman"/>
                <w:b/>
              </w:rPr>
            </w:pPr>
            <w:r w:rsidRPr="008873F1">
              <w:rPr>
                <w:rFonts w:ascii="Times New Roman" w:hAnsi="Times New Roman" w:cs="Times New Roman"/>
                <w:b/>
              </w:rPr>
              <w:t>Sh’000’</w:t>
            </w:r>
          </w:p>
        </w:tc>
        <w:tc>
          <w:tcPr>
            <w:tcW w:w="1350" w:type="dxa"/>
            <w:gridSpan w:val="4"/>
            <w:hideMark/>
          </w:tcPr>
          <w:p w:rsidR="006817C2" w:rsidRPr="008873F1" w:rsidRDefault="006817C2" w:rsidP="00DE58FF">
            <w:pPr>
              <w:spacing w:after="0" w:line="240" w:lineRule="auto"/>
              <w:rPr>
                <w:rFonts w:ascii="Times New Roman" w:hAnsi="Times New Roman" w:cs="Times New Roman"/>
                <w:b/>
              </w:rPr>
            </w:pPr>
            <w:proofErr w:type="spellStart"/>
            <w:r w:rsidRPr="008873F1">
              <w:rPr>
                <w:rFonts w:ascii="Times New Roman" w:hAnsi="Times New Roman" w:cs="Times New Roman"/>
                <w:b/>
              </w:rPr>
              <w:t>Sh</w:t>
            </w:r>
            <w:proofErr w:type="spellEnd"/>
            <w:r w:rsidRPr="008873F1">
              <w:rPr>
                <w:rFonts w:ascii="Times New Roman" w:hAnsi="Times New Roman" w:cs="Times New Roman"/>
                <w:b/>
              </w:rPr>
              <w:t xml:space="preserve"> ‘000’</w:t>
            </w:r>
          </w:p>
        </w:tc>
      </w:tr>
      <w:tr w:rsidR="006817C2" w:rsidRPr="008873F1" w:rsidTr="00DE58FF">
        <w:trPr>
          <w:gridBefore w:val="1"/>
          <w:gridAfter w:val="3"/>
          <w:wBefore w:w="558" w:type="dxa"/>
          <w:wAfter w:w="270" w:type="dxa"/>
        </w:trPr>
        <w:tc>
          <w:tcPr>
            <w:tcW w:w="5580" w:type="dxa"/>
            <w:hideMark/>
          </w:tcPr>
          <w:p w:rsidR="006817C2" w:rsidRPr="008873F1" w:rsidRDefault="006817C2" w:rsidP="00DE58FF">
            <w:pPr>
              <w:spacing w:after="0" w:line="240" w:lineRule="auto"/>
              <w:rPr>
                <w:rFonts w:ascii="Times New Roman" w:hAnsi="Times New Roman" w:cs="Times New Roman"/>
              </w:rPr>
            </w:pPr>
            <w:r w:rsidRPr="008873F1">
              <w:rPr>
                <w:rFonts w:ascii="Times New Roman" w:hAnsi="Times New Roman" w:cs="Times New Roman"/>
              </w:rPr>
              <w:t>Fixed Assets(Costs)</w:t>
            </w:r>
          </w:p>
          <w:p w:rsidR="006817C2" w:rsidRPr="008873F1" w:rsidRDefault="006817C2" w:rsidP="00DE58FF">
            <w:pPr>
              <w:spacing w:after="0" w:line="240" w:lineRule="auto"/>
              <w:rPr>
                <w:rFonts w:ascii="Times New Roman" w:hAnsi="Times New Roman" w:cs="Times New Roman"/>
              </w:rPr>
            </w:pPr>
            <w:r w:rsidRPr="008873F1">
              <w:rPr>
                <w:rFonts w:ascii="Times New Roman" w:hAnsi="Times New Roman" w:cs="Times New Roman"/>
              </w:rPr>
              <w:t xml:space="preserve">Hire- Purchase Debtors </w:t>
            </w:r>
          </w:p>
          <w:p w:rsidR="006817C2" w:rsidRPr="008873F1" w:rsidRDefault="006817C2" w:rsidP="00DE58FF">
            <w:pPr>
              <w:spacing w:after="0" w:line="240" w:lineRule="auto"/>
              <w:rPr>
                <w:rFonts w:ascii="Times New Roman" w:hAnsi="Times New Roman" w:cs="Times New Roman"/>
              </w:rPr>
            </w:pPr>
            <w:r w:rsidRPr="008873F1">
              <w:rPr>
                <w:rFonts w:ascii="Times New Roman" w:hAnsi="Times New Roman" w:cs="Times New Roman"/>
              </w:rPr>
              <w:t xml:space="preserve">Operating Expenses </w:t>
            </w:r>
          </w:p>
          <w:p w:rsidR="006817C2" w:rsidRPr="008873F1" w:rsidRDefault="006817C2" w:rsidP="00DE58FF">
            <w:pPr>
              <w:spacing w:after="0" w:line="240" w:lineRule="auto"/>
              <w:rPr>
                <w:rFonts w:ascii="Times New Roman" w:hAnsi="Times New Roman" w:cs="Times New Roman"/>
              </w:rPr>
            </w:pPr>
            <w:r w:rsidRPr="008873F1">
              <w:rPr>
                <w:rFonts w:ascii="Times New Roman" w:hAnsi="Times New Roman" w:cs="Times New Roman"/>
              </w:rPr>
              <w:t>Provision For Unrealized</w:t>
            </w:r>
            <w:r w:rsidR="007E1B28">
              <w:rPr>
                <w:rFonts w:ascii="Times New Roman" w:hAnsi="Times New Roman" w:cs="Times New Roman"/>
              </w:rPr>
              <w:t xml:space="preserve"> Gross Profit As At 1 April 2019</w:t>
            </w:r>
            <w:r w:rsidRPr="008873F1">
              <w:rPr>
                <w:rFonts w:ascii="Times New Roman" w:hAnsi="Times New Roman" w:cs="Times New Roman"/>
              </w:rPr>
              <w:t xml:space="preserve"> </w:t>
            </w:r>
          </w:p>
          <w:p w:rsidR="006817C2" w:rsidRPr="008873F1" w:rsidRDefault="006817C2" w:rsidP="00DE58FF">
            <w:pPr>
              <w:spacing w:after="0" w:line="240" w:lineRule="auto"/>
              <w:rPr>
                <w:rFonts w:ascii="Times New Roman" w:hAnsi="Times New Roman" w:cs="Times New Roman"/>
              </w:rPr>
            </w:pPr>
            <w:r w:rsidRPr="008873F1">
              <w:rPr>
                <w:rFonts w:ascii="Times New Roman" w:hAnsi="Times New Roman" w:cs="Times New Roman"/>
              </w:rPr>
              <w:t xml:space="preserve">Sales </w:t>
            </w:r>
          </w:p>
          <w:p w:rsidR="006817C2" w:rsidRPr="008873F1" w:rsidRDefault="006817C2" w:rsidP="00DE58FF">
            <w:pPr>
              <w:spacing w:after="0" w:line="240" w:lineRule="auto"/>
              <w:rPr>
                <w:rFonts w:ascii="Times New Roman" w:hAnsi="Times New Roman" w:cs="Times New Roman"/>
              </w:rPr>
            </w:pPr>
            <w:r w:rsidRPr="008873F1">
              <w:rPr>
                <w:rFonts w:ascii="Times New Roman" w:hAnsi="Times New Roman" w:cs="Times New Roman"/>
              </w:rPr>
              <w:t xml:space="preserve">Trade Creditors </w:t>
            </w:r>
          </w:p>
          <w:p w:rsidR="006817C2" w:rsidRPr="008873F1" w:rsidRDefault="006817C2" w:rsidP="00DE58FF">
            <w:pPr>
              <w:spacing w:after="0" w:line="240" w:lineRule="auto"/>
              <w:rPr>
                <w:rFonts w:ascii="Times New Roman" w:hAnsi="Times New Roman" w:cs="Times New Roman"/>
              </w:rPr>
            </w:pPr>
            <w:r w:rsidRPr="008873F1">
              <w:rPr>
                <w:rFonts w:ascii="Times New Roman" w:hAnsi="Times New Roman" w:cs="Times New Roman"/>
              </w:rPr>
              <w:t>Hire-Purchases Debts(Defaulted)</w:t>
            </w:r>
          </w:p>
          <w:p w:rsidR="006817C2" w:rsidRPr="008873F1" w:rsidRDefault="006817C2" w:rsidP="00DE58FF">
            <w:pPr>
              <w:spacing w:after="0" w:line="240" w:lineRule="auto"/>
              <w:rPr>
                <w:rFonts w:ascii="Times New Roman" w:hAnsi="Times New Roman" w:cs="Times New Roman"/>
              </w:rPr>
            </w:pPr>
            <w:r w:rsidRPr="008873F1">
              <w:rPr>
                <w:rFonts w:ascii="Times New Roman" w:hAnsi="Times New Roman" w:cs="Times New Roman"/>
              </w:rPr>
              <w:t xml:space="preserve">Share Capital </w:t>
            </w:r>
          </w:p>
          <w:p w:rsidR="006817C2" w:rsidRPr="008873F1" w:rsidRDefault="006817C2" w:rsidP="00DE58FF">
            <w:pPr>
              <w:spacing w:after="0" w:line="240" w:lineRule="auto"/>
              <w:rPr>
                <w:rFonts w:ascii="Times New Roman" w:hAnsi="Times New Roman" w:cs="Times New Roman"/>
              </w:rPr>
            </w:pPr>
            <w:r w:rsidRPr="008873F1">
              <w:rPr>
                <w:rFonts w:ascii="Times New Roman" w:hAnsi="Times New Roman" w:cs="Times New Roman"/>
              </w:rPr>
              <w:t xml:space="preserve">Share Premium </w:t>
            </w:r>
          </w:p>
          <w:p w:rsidR="006817C2" w:rsidRPr="008873F1" w:rsidRDefault="006817C2" w:rsidP="00DE58FF">
            <w:pPr>
              <w:spacing w:after="0" w:line="240" w:lineRule="auto"/>
              <w:rPr>
                <w:rFonts w:ascii="Times New Roman" w:hAnsi="Times New Roman" w:cs="Times New Roman"/>
              </w:rPr>
            </w:pPr>
            <w:r w:rsidRPr="008873F1">
              <w:rPr>
                <w:rFonts w:ascii="Times New Roman" w:hAnsi="Times New Roman" w:cs="Times New Roman"/>
              </w:rPr>
              <w:t>Bank And Cash Balances</w:t>
            </w:r>
          </w:p>
          <w:p w:rsidR="006817C2" w:rsidRPr="008873F1" w:rsidRDefault="006817C2" w:rsidP="00DE58FF">
            <w:pPr>
              <w:spacing w:after="0" w:line="240" w:lineRule="auto"/>
              <w:rPr>
                <w:rFonts w:ascii="Times New Roman" w:hAnsi="Times New Roman" w:cs="Times New Roman"/>
              </w:rPr>
            </w:pPr>
            <w:r w:rsidRPr="008873F1">
              <w:rPr>
                <w:rFonts w:ascii="Times New Roman" w:hAnsi="Times New Roman" w:cs="Times New Roman"/>
              </w:rPr>
              <w:t>Purchase</w:t>
            </w:r>
          </w:p>
          <w:p w:rsidR="006817C2" w:rsidRPr="008873F1" w:rsidRDefault="00836F99" w:rsidP="00DE58FF">
            <w:pPr>
              <w:spacing w:after="0" w:line="240" w:lineRule="auto"/>
              <w:rPr>
                <w:rFonts w:ascii="Times New Roman" w:hAnsi="Times New Roman" w:cs="Times New Roman"/>
              </w:rPr>
            </w:pPr>
            <w:r>
              <w:rPr>
                <w:rFonts w:ascii="Times New Roman" w:hAnsi="Times New Roman" w:cs="Times New Roman"/>
              </w:rPr>
              <w:t>Retained Profit (1 April 2019</w:t>
            </w:r>
            <w:r w:rsidR="006817C2" w:rsidRPr="008873F1">
              <w:rPr>
                <w:rFonts w:ascii="Times New Roman" w:hAnsi="Times New Roman" w:cs="Times New Roman"/>
              </w:rPr>
              <w:t>)</w:t>
            </w:r>
          </w:p>
          <w:p w:rsidR="006817C2" w:rsidRPr="008873F1" w:rsidRDefault="00836F99" w:rsidP="00DE58FF">
            <w:pPr>
              <w:spacing w:after="0" w:line="240" w:lineRule="auto"/>
              <w:rPr>
                <w:rFonts w:ascii="Times New Roman" w:hAnsi="Times New Roman" w:cs="Times New Roman"/>
              </w:rPr>
            </w:pPr>
            <w:r>
              <w:rPr>
                <w:rFonts w:ascii="Times New Roman" w:hAnsi="Times New Roman" w:cs="Times New Roman"/>
              </w:rPr>
              <w:t>Stock (1 April 2019</w:t>
            </w:r>
            <w:r w:rsidR="006817C2" w:rsidRPr="008873F1">
              <w:rPr>
                <w:rFonts w:ascii="Times New Roman" w:hAnsi="Times New Roman" w:cs="Times New Roman"/>
              </w:rPr>
              <w:t>)</w:t>
            </w:r>
          </w:p>
        </w:tc>
        <w:tc>
          <w:tcPr>
            <w:tcW w:w="1260" w:type="dxa"/>
            <w:gridSpan w:val="2"/>
          </w:tcPr>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3,000</w:t>
            </w:r>
          </w:p>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 xml:space="preserve">   900</w:t>
            </w:r>
          </w:p>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 xml:space="preserve">   574</w:t>
            </w:r>
          </w:p>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 xml:space="preserve">    36</w:t>
            </w:r>
          </w:p>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 xml:space="preserve">   210</w:t>
            </w:r>
          </w:p>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3,424</w:t>
            </w:r>
          </w:p>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u w:val="single"/>
              </w:rPr>
            </w:pPr>
            <w:r w:rsidRPr="008873F1">
              <w:rPr>
                <w:rFonts w:ascii="Times New Roman" w:hAnsi="Times New Roman" w:cs="Times New Roman"/>
                <w:u w:val="single"/>
              </w:rPr>
              <w:t xml:space="preserve">  480</w:t>
            </w:r>
          </w:p>
        </w:tc>
        <w:tc>
          <w:tcPr>
            <w:tcW w:w="1350" w:type="dxa"/>
            <w:gridSpan w:val="3"/>
          </w:tcPr>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 xml:space="preserve">   270</w:t>
            </w:r>
          </w:p>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4,852</w:t>
            </w:r>
          </w:p>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 xml:space="preserve">   520</w:t>
            </w:r>
          </w:p>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2,000</w:t>
            </w:r>
          </w:p>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 xml:space="preserve">   500</w:t>
            </w:r>
          </w:p>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rPr>
            </w:pPr>
          </w:p>
          <w:p w:rsidR="006817C2" w:rsidRPr="008873F1" w:rsidRDefault="006817C2" w:rsidP="00DE58FF">
            <w:pPr>
              <w:spacing w:after="0" w:line="240" w:lineRule="auto"/>
              <w:jc w:val="right"/>
              <w:rPr>
                <w:rFonts w:ascii="Times New Roman" w:hAnsi="Times New Roman" w:cs="Times New Roman"/>
              </w:rPr>
            </w:pPr>
            <w:r w:rsidRPr="008873F1">
              <w:rPr>
                <w:rFonts w:ascii="Times New Roman" w:hAnsi="Times New Roman" w:cs="Times New Roman"/>
              </w:rPr>
              <w:t xml:space="preserve">    482</w:t>
            </w:r>
          </w:p>
        </w:tc>
      </w:tr>
      <w:tr w:rsidR="006817C2" w:rsidRPr="008873F1" w:rsidTr="00DE58FF">
        <w:trPr>
          <w:gridAfter w:val="2"/>
          <w:wAfter w:w="180" w:type="dxa"/>
        </w:trPr>
        <w:tc>
          <w:tcPr>
            <w:tcW w:w="6228" w:type="dxa"/>
            <w:gridSpan w:val="3"/>
          </w:tcPr>
          <w:p w:rsidR="006817C2" w:rsidRPr="008873F1" w:rsidRDefault="006817C2" w:rsidP="00DE58FF">
            <w:pPr>
              <w:spacing w:after="0" w:line="240" w:lineRule="auto"/>
              <w:rPr>
                <w:rFonts w:ascii="Times New Roman" w:hAnsi="Times New Roman" w:cs="Times New Roman"/>
              </w:rPr>
            </w:pPr>
          </w:p>
        </w:tc>
        <w:tc>
          <w:tcPr>
            <w:tcW w:w="1260" w:type="dxa"/>
            <w:gridSpan w:val="2"/>
            <w:hideMark/>
          </w:tcPr>
          <w:p w:rsidR="006817C2" w:rsidRPr="008873F1" w:rsidRDefault="006817C2" w:rsidP="00DE58FF">
            <w:pPr>
              <w:spacing w:after="0" w:line="240" w:lineRule="auto"/>
              <w:jc w:val="right"/>
              <w:rPr>
                <w:rFonts w:ascii="Times New Roman" w:hAnsi="Times New Roman" w:cs="Times New Roman"/>
                <w:u w:val="single"/>
              </w:rPr>
            </w:pPr>
            <w:r w:rsidRPr="008873F1">
              <w:rPr>
                <w:rFonts w:ascii="Times New Roman" w:hAnsi="Times New Roman" w:cs="Times New Roman"/>
                <w:u w:val="single"/>
              </w:rPr>
              <w:t>8,624</w:t>
            </w:r>
          </w:p>
        </w:tc>
        <w:tc>
          <w:tcPr>
            <w:tcW w:w="1350" w:type="dxa"/>
            <w:gridSpan w:val="3"/>
            <w:hideMark/>
          </w:tcPr>
          <w:p w:rsidR="006817C2" w:rsidRPr="008873F1" w:rsidRDefault="006817C2" w:rsidP="00DE58FF">
            <w:pPr>
              <w:spacing w:after="0" w:line="240" w:lineRule="auto"/>
              <w:jc w:val="right"/>
              <w:rPr>
                <w:rFonts w:ascii="Times New Roman" w:hAnsi="Times New Roman" w:cs="Times New Roman"/>
                <w:u w:val="single"/>
              </w:rPr>
            </w:pPr>
            <w:r w:rsidRPr="008873F1">
              <w:rPr>
                <w:rFonts w:ascii="Times New Roman" w:hAnsi="Times New Roman" w:cs="Times New Roman"/>
                <w:u w:val="single"/>
              </w:rPr>
              <w:t>8,624</w:t>
            </w:r>
          </w:p>
        </w:tc>
      </w:tr>
    </w:tbl>
    <w:p w:rsidR="006817C2" w:rsidRPr="008873F1" w:rsidRDefault="006817C2" w:rsidP="006817C2">
      <w:pPr>
        <w:spacing w:after="0" w:line="240" w:lineRule="auto"/>
        <w:rPr>
          <w:rFonts w:ascii="Times New Roman" w:hAnsi="Times New Roman" w:cs="Times New Roman"/>
          <w:b/>
        </w:rPr>
      </w:pPr>
      <w:r w:rsidRPr="008873F1">
        <w:rPr>
          <w:rFonts w:ascii="Times New Roman" w:hAnsi="Times New Roman" w:cs="Times New Roman"/>
          <w:b/>
        </w:rPr>
        <w:t xml:space="preserve">Additional Information </w:t>
      </w:r>
    </w:p>
    <w:p w:rsidR="006817C2" w:rsidRPr="008873F1" w:rsidRDefault="006817C2" w:rsidP="006817C2">
      <w:pPr>
        <w:numPr>
          <w:ilvl w:val="1"/>
          <w:numId w:val="20"/>
        </w:numPr>
        <w:tabs>
          <w:tab w:val="num" w:pos="-360"/>
        </w:tabs>
        <w:spacing w:after="0" w:line="240" w:lineRule="auto"/>
        <w:ind w:left="0"/>
        <w:rPr>
          <w:rFonts w:ascii="Times New Roman" w:hAnsi="Times New Roman" w:cs="Times New Roman"/>
        </w:rPr>
      </w:pPr>
      <w:r w:rsidRPr="008873F1">
        <w:rPr>
          <w:rFonts w:ascii="Times New Roman" w:hAnsi="Times New Roman" w:cs="Times New Roman"/>
        </w:rPr>
        <w:t>Cash sales of new television sets</w:t>
      </w:r>
      <w:r w:rsidR="00DE519C">
        <w:rPr>
          <w:rFonts w:ascii="Times New Roman" w:hAnsi="Times New Roman" w:cs="Times New Roman"/>
        </w:rPr>
        <w:t xml:space="preserve"> in the year ended 31 March 2020</w:t>
      </w:r>
      <w:r w:rsidRPr="008873F1">
        <w:rPr>
          <w:rFonts w:ascii="Times New Roman" w:hAnsi="Times New Roman" w:cs="Times New Roman"/>
        </w:rPr>
        <w:t xml:space="preserve"> amounted to sh</w:t>
      </w:r>
      <w:r w:rsidR="00DE519C">
        <w:rPr>
          <w:rFonts w:ascii="Times New Roman" w:hAnsi="Times New Roman" w:cs="Times New Roman"/>
        </w:rPr>
        <w:t>.</w:t>
      </w:r>
      <w:r w:rsidRPr="008873F1">
        <w:rPr>
          <w:rFonts w:ascii="Times New Roman" w:hAnsi="Times New Roman" w:cs="Times New Roman"/>
        </w:rPr>
        <w:t xml:space="preserve"> 1,200,000</w:t>
      </w:r>
    </w:p>
    <w:p w:rsidR="006817C2" w:rsidRPr="00DE519C" w:rsidRDefault="006817C2" w:rsidP="006817C2">
      <w:pPr>
        <w:numPr>
          <w:ilvl w:val="1"/>
          <w:numId w:val="20"/>
        </w:numPr>
        <w:tabs>
          <w:tab w:val="num" w:pos="-360"/>
        </w:tabs>
        <w:spacing w:after="0" w:line="240" w:lineRule="auto"/>
        <w:ind w:left="0"/>
        <w:rPr>
          <w:rFonts w:ascii="Times New Roman" w:hAnsi="Times New Roman" w:cs="Times New Roman"/>
        </w:rPr>
      </w:pPr>
      <w:r w:rsidRPr="008873F1">
        <w:rPr>
          <w:rFonts w:ascii="Times New Roman" w:hAnsi="Times New Roman" w:cs="Times New Roman"/>
        </w:rPr>
        <w:t>Following default on payments by hire-purchase customers,</w:t>
      </w:r>
      <w:r w:rsidR="00DE519C">
        <w:rPr>
          <w:rFonts w:ascii="Times New Roman" w:hAnsi="Times New Roman" w:cs="Times New Roman"/>
        </w:rPr>
        <w:t xml:space="preserve"> </w:t>
      </w:r>
      <w:r w:rsidRPr="008873F1">
        <w:rPr>
          <w:rFonts w:ascii="Times New Roman" w:hAnsi="Times New Roman" w:cs="Times New Roman"/>
        </w:rPr>
        <w:t>four television sets were repossessed and re-sold on cash basis</w:t>
      </w:r>
      <w:r w:rsidR="00DE519C">
        <w:rPr>
          <w:rFonts w:ascii="Times New Roman" w:hAnsi="Times New Roman" w:cs="Times New Roman"/>
        </w:rPr>
        <w:t xml:space="preserve"> in the year ended 31 March 2020. </w:t>
      </w:r>
      <w:r w:rsidRPr="00DE519C">
        <w:rPr>
          <w:rFonts w:ascii="Times New Roman" w:hAnsi="Times New Roman" w:cs="Times New Roman"/>
        </w:rPr>
        <w:t>The total amount defaulted on was sh</w:t>
      </w:r>
      <w:r w:rsidR="00DE519C" w:rsidRPr="00DE519C">
        <w:rPr>
          <w:rFonts w:ascii="Times New Roman" w:hAnsi="Times New Roman" w:cs="Times New Roman"/>
        </w:rPr>
        <w:t>.</w:t>
      </w:r>
      <w:r w:rsidRPr="00DE519C">
        <w:rPr>
          <w:rFonts w:ascii="Times New Roman" w:hAnsi="Times New Roman" w:cs="Times New Roman"/>
        </w:rPr>
        <w:t xml:space="preserve"> 36,000 which appears in the hire purchase debts (defaulted) account </w:t>
      </w:r>
    </w:p>
    <w:p w:rsidR="006817C2" w:rsidRPr="008873F1" w:rsidRDefault="006817C2" w:rsidP="006817C2">
      <w:pPr>
        <w:numPr>
          <w:ilvl w:val="1"/>
          <w:numId w:val="20"/>
        </w:numPr>
        <w:tabs>
          <w:tab w:val="num" w:pos="-360"/>
        </w:tabs>
        <w:spacing w:after="0" w:line="240" w:lineRule="auto"/>
        <w:ind w:left="0"/>
        <w:rPr>
          <w:rFonts w:ascii="Times New Roman" w:hAnsi="Times New Roman" w:cs="Times New Roman"/>
        </w:rPr>
      </w:pPr>
      <w:r w:rsidRPr="008873F1">
        <w:rPr>
          <w:rFonts w:ascii="Times New Roman" w:hAnsi="Times New Roman" w:cs="Times New Roman"/>
        </w:rPr>
        <w:t>Both opening and closing stock comprised only new television sets</w:t>
      </w:r>
    </w:p>
    <w:p w:rsidR="006817C2" w:rsidRPr="008873F1" w:rsidRDefault="006817C2" w:rsidP="006817C2">
      <w:pPr>
        <w:numPr>
          <w:ilvl w:val="1"/>
          <w:numId w:val="20"/>
        </w:numPr>
        <w:tabs>
          <w:tab w:val="num" w:pos="-360"/>
        </w:tabs>
        <w:spacing w:after="0" w:line="240" w:lineRule="auto"/>
        <w:ind w:left="0"/>
        <w:rPr>
          <w:rFonts w:ascii="Times New Roman" w:hAnsi="Times New Roman" w:cs="Times New Roman"/>
        </w:rPr>
      </w:pPr>
      <w:r w:rsidRPr="008873F1">
        <w:rPr>
          <w:rFonts w:ascii="Times New Roman" w:hAnsi="Times New Roman" w:cs="Times New Roman"/>
        </w:rPr>
        <w:t>Dur</w:t>
      </w:r>
      <w:r w:rsidR="00DE519C">
        <w:rPr>
          <w:rFonts w:ascii="Times New Roman" w:hAnsi="Times New Roman" w:cs="Times New Roman"/>
        </w:rPr>
        <w:t>ing the year ended 31 March 2020</w:t>
      </w:r>
      <w:r w:rsidRPr="008873F1">
        <w:rPr>
          <w:rFonts w:ascii="Times New Roman" w:hAnsi="Times New Roman" w:cs="Times New Roman"/>
        </w:rPr>
        <w:t>,</w:t>
      </w:r>
      <w:r w:rsidR="00DE519C">
        <w:rPr>
          <w:rFonts w:ascii="Times New Roman" w:hAnsi="Times New Roman" w:cs="Times New Roman"/>
        </w:rPr>
        <w:t xml:space="preserve"> </w:t>
      </w:r>
      <w:r w:rsidRPr="008873F1">
        <w:rPr>
          <w:rFonts w:ascii="Times New Roman" w:hAnsi="Times New Roman" w:cs="Times New Roman"/>
        </w:rPr>
        <w:t>the company collected sh</w:t>
      </w:r>
      <w:r w:rsidR="00DE519C">
        <w:rPr>
          <w:rFonts w:ascii="Times New Roman" w:hAnsi="Times New Roman" w:cs="Times New Roman"/>
        </w:rPr>
        <w:t>.</w:t>
      </w:r>
      <w:r w:rsidRPr="008873F1">
        <w:rPr>
          <w:rFonts w:ascii="Times New Roman" w:hAnsi="Times New Roman" w:cs="Times New Roman"/>
        </w:rPr>
        <w:t xml:space="preserve"> 2714,000 from hire purchase </w:t>
      </w:r>
      <w:proofErr w:type="spellStart"/>
      <w:r w:rsidRPr="008873F1">
        <w:rPr>
          <w:rFonts w:ascii="Times New Roman" w:hAnsi="Times New Roman" w:cs="Times New Roman"/>
        </w:rPr>
        <w:t>installments</w:t>
      </w:r>
      <w:proofErr w:type="spellEnd"/>
      <w:r w:rsidRPr="008873F1">
        <w:rPr>
          <w:rFonts w:ascii="Times New Roman" w:hAnsi="Times New Roman" w:cs="Times New Roman"/>
        </w:rPr>
        <w:t xml:space="preserve"> excluding deposits </w:t>
      </w:r>
    </w:p>
    <w:p w:rsidR="006817C2" w:rsidRPr="008873F1" w:rsidRDefault="006817C2" w:rsidP="006817C2">
      <w:pPr>
        <w:numPr>
          <w:ilvl w:val="1"/>
          <w:numId w:val="20"/>
        </w:numPr>
        <w:tabs>
          <w:tab w:val="num" w:pos="-360"/>
        </w:tabs>
        <w:spacing w:after="0" w:line="240" w:lineRule="auto"/>
        <w:ind w:left="0"/>
        <w:rPr>
          <w:rFonts w:ascii="Times New Roman" w:hAnsi="Times New Roman" w:cs="Times New Roman"/>
        </w:rPr>
      </w:pPr>
      <w:r w:rsidRPr="008873F1">
        <w:rPr>
          <w:rFonts w:ascii="Times New Roman" w:hAnsi="Times New Roman" w:cs="Times New Roman"/>
        </w:rPr>
        <w:t>Depreciation is to be provided on the fixed assets at the rate of 10% per annum on cost</w:t>
      </w:r>
    </w:p>
    <w:p w:rsidR="006817C2" w:rsidRPr="008873F1" w:rsidRDefault="006817C2" w:rsidP="006817C2">
      <w:pPr>
        <w:numPr>
          <w:ilvl w:val="1"/>
          <w:numId w:val="20"/>
        </w:numPr>
        <w:tabs>
          <w:tab w:val="num" w:pos="-360"/>
        </w:tabs>
        <w:spacing w:after="0" w:line="240" w:lineRule="auto"/>
        <w:ind w:left="0"/>
        <w:rPr>
          <w:rFonts w:ascii="Times New Roman" w:hAnsi="Times New Roman" w:cs="Times New Roman"/>
        </w:rPr>
      </w:pPr>
      <w:r w:rsidRPr="008873F1">
        <w:rPr>
          <w:rFonts w:ascii="Times New Roman" w:hAnsi="Times New Roman" w:cs="Times New Roman"/>
        </w:rPr>
        <w:t xml:space="preserve">The directors have recommend a first and final dividend of 10 % </w:t>
      </w:r>
    </w:p>
    <w:p w:rsidR="006817C2" w:rsidRPr="008873F1" w:rsidRDefault="006817C2" w:rsidP="006817C2">
      <w:pPr>
        <w:spacing w:after="0" w:line="240" w:lineRule="auto"/>
        <w:rPr>
          <w:rFonts w:ascii="Times New Roman" w:hAnsi="Times New Roman" w:cs="Times New Roman"/>
          <w:b/>
        </w:rPr>
      </w:pPr>
    </w:p>
    <w:p w:rsidR="006817C2" w:rsidRPr="008873F1" w:rsidRDefault="006817C2" w:rsidP="006817C2">
      <w:pPr>
        <w:spacing w:after="0" w:line="240" w:lineRule="auto"/>
        <w:rPr>
          <w:rFonts w:ascii="Times New Roman" w:hAnsi="Times New Roman" w:cs="Times New Roman"/>
          <w:b/>
        </w:rPr>
      </w:pPr>
      <w:r w:rsidRPr="008873F1">
        <w:rPr>
          <w:rFonts w:ascii="Times New Roman" w:hAnsi="Times New Roman" w:cs="Times New Roman"/>
          <w:b/>
        </w:rPr>
        <w:t xml:space="preserve">Required </w:t>
      </w:r>
    </w:p>
    <w:p w:rsidR="006817C2" w:rsidRPr="008873F1" w:rsidRDefault="006817C2" w:rsidP="006817C2">
      <w:pPr>
        <w:numPr>
          <w:ilvl w:val="0"/>
          <w:numId w:val="21"/>
        </w:numPr>
        <w:tabs>
          <w:tab w:val="clear" w:pos="720"/>
          <w:tab w:val="num" w:pos="540"/>
        </w:tabs>
        <w:spacing w:after="0" w:line="240" w:lineRule="auto"/>
        <w:ind w:left="540" w:hanging="450"/>
        <w:rPr>
          <w:rFonts w:ascii="Times New Roman" w:hAnsi="Times New Roman" w:cs="Times New Roman"/>
        </w:rPr>
      </w:pPr>
      <w:r w:rsidRPr="008873F1">
        <w:rPr>
          <w:rFonts w:ascii="Times New Roman" w:hAnsi="Times New Roman" w:cs="Times New Roman"/>
        </w:rPr>
        <w:t>The value of closing stock as at 31</w:t>
      </w:r>
      <w:r w:rsidRPr="008873F1">
        <w:rPr>
          <w:rFonts w:ascii="Times New Roman" w:hAnsi="Times New Roman" w:cs="Times New Roman"/>
          <w:vertAlign w:val="superscript"/>
        </w:rPr>
        <w:t>st</w:t>
      </w:r>
      <w:r w:rsidR="00DE519C">
        <w:rPr>
          <w:rFonts w:ascii="Times New Roman" w:hAnsi="Times New Roman" w:cs="Times New Roman"/>
        </w:rPr>
        <w:t xml:space="preserve"> March 2020</w:t>
      </w:r>
      <w:r w:rsidR="00434830">
        <w:rPr>
          <w:rFonts w:ascii="Times New Roman" w:hAnsi="Times New Roman" w:cs="Times New Roman"/>
        </w:rPr>
        <w:t>.</w:t>
      </w:r>
      <w:r w:rsidR="00434830">
        <w:rPr>
          <w:rFonts w:ascii="Times New Roman" w:hAnsi="Times New Roman" w:cs="Times New Roman"/>
        </w:rPr>
        <w:tab/>
      </w:r>
      <w:r w:rsidR="00434830">
        <w:rPr>
          <w:rFonts w:ascii="Times New Roman" w:hAnsi="Times New Roman" w:cs="Times New Roman"/>
        </w:rPr>
        <w:tab/>
      </w:r>
      <w:r w:rsidR="00434830">
        <w:rPr>
          <w:rFonts w:ascii="Times New Roman" w:hAnsi="Times New Roman" w:cs="Times New Roman"/>
        </w:rPr>
        <w:tab/>
      </w:r>
      <w:r w:rsidR="00434830">
        <w:rPr>
          <w:rFonts w:ascii="Times New Roman" w:hAnsi="Times New Roman" w:cs="Times New Roman"/>
        </w:rPr>
        <w:tab/>
      </w:r>
      <w:r w:rsidR="00FA212A">
        <w:rPr>
          <w:rFonts w:ascii="Times New Roman" w:hAnsi="Times New Roman" w:cs="Times New Roman"/>
        </w:rPr>
        <w:t xml:space="preserve"> (3</w:t>
      </w:r>
      <w:r w:rsidR="00434830">
        <w:rPr>
          <w:rFonts w:ascii="Times New Roman" w:hAnsi="Times New Roman" w:cs="Times New Roman"/>
        </w:rPr>
        <w:t xml:space="preserve"> Marks)</w:t>
      </w:r>
    </w:p>
    <w:p w:rsidR="006817C2" w:rsidRPr="008873F1" w:rsidRDefault="006817C2" w:rsidP="006817C2">
      <w:pPr>
        <w:numPr>
          <w:ilvl w:val="0"/>
          <w:numId w:val="21"/>
        </w:numPr>
        <w:tabs>
          <w:tab w:val="clear" w:pos="720"/>
          <w:tab w:val="num" w:pos="540"/>
        </w:tabs>
        <w:spacing w:after="0" w:line="240" w:lineRule="auto"/>
        <w:ind w:left="540" w:hanging="450"/>
        <w:rPr>
          <w:rFonts w:ascii="Times New Roman" w:hAnsi="Times New Roman" w:cs="Times New Roman"/>
        </w:rPr>
      </w:pPr>
      <w:r w:rsidRPr="008873F1">
        <w:rPr>
          <w:rFonts w:ascii="Times New Roman" w:hAnsi="Times New Roman" w:cs="Times New Roman"/>
        </w:rPr>
        <w:t>Hire purchase deb</w:t>
      </w:r>
      <w:r w:rsidR="00DE519C">
        <w:rPr>
          <w:rFonts w:ascii="Times New Roman" w:hAnsi="Times New Roman" w:cs="Times New Roman"/>
        </w:rPr>
        <w:t>tors account as at 31 March 2020</w:t>
      </w:r>
      <w:r w:rsidR="00434830">
        <w:rPr>
          <w:rFonts w:ascii="Times New Roman" w:hAnsi="Times New Roman" w:cs="Times New Roman"/>
        </w:rPr>
        <w:t xml:space="preserve">. </w:t>
      </w:r>
      <w:r w:rsidR="00434830">
        <w:rPr>
          <w:rFonts w:ascii="Times New Roman" w:hAnsi="Times New Roman" w:cs="Times New Roman"/>
        </w:rPr>
        <w:tab/>
      </w:r>
      <w:r w:rsidR="00434830">
        <w:rPr>
          <w:rFonts w:ascii="Times New Roman" w:hAnsi="Times New Roman" w:cs="Times New Roman"/>
        </w:rPr>
        <w:tab/>
      </w:r>
      <w:r w:rsidR="00434830">
        <w:rPr>
          <w:rFonts w:ascii="Times New Roman" w:hAnsi="Times New Roman" w:cs="Times New Roman"/>
        </w:rPr>
        <w:tab/>
        <w:t>(4 Marks)</w:t>
      </w:r>
    </w:p>
    <w:p w:rsidR="006817C2" w:rsidRPr="008873F1" w:rsidRDefault="00DE519C" w:rsidP="006817C2">
      <w:pPr>
        <w:numPr>
          <w:ilvl w:val="0"/>
          <w:numId w:val="21"/>
        </w:numPr>
        <w:tabs>
          <w:tab w:val="clear" w:pos="720"/>
          <w:tab w:val="num" w:pos="540"/>
        </w:tabs>
        <w:spacing w:after="0" w:line="240" w:lineRule="auto"/>
        <w:ind w:left="540" w:hanging="450"/>
        <w:rPr>
          <w:rFonts w:ascii="Times New Roman" w:hAnsi="Times New Roman" w:cs="Times New Roman"/>
        </w:rPr>
      </w:pPr>
      <w:r>
        <w:rPr>
          <w:rFonts w:ascii="Times New Roman" w:hAnsi="Times New Roman" w:cs="Times New Roman"/>
        </w:rPr>
        <w:t>Income Statement</w:t>
      </w:r>
      <w:r w:rsidR="006817C2" w:rsidRPr="008873F1">
        <w:rPr>
          <w:rFonts w:ascii="Times New Roman" w:hAnsi="Times New Roman" w:cs="Times New Roman"/>
        </w:rPr>
        <w:t xml:space="preserve"> </w:t>
      </w:r>
      <w:r>
        <w:rPr>
          <w:rFonts w:ascii="Times New Roman" w:hAnsi="Times New Roman" w:cs="Times New Roman"/>
        </w:rPr>
        <w:t>for the year ended 31 March 2020</w:t>
      </w:r>
      <w:r w:rsidR="00434830">
        <w:rPr>
          <w:rFonts w:ascii="Times New Roman" w:hAnsi="Times New Roman" w:cs="Times New Roman"/>
        </w:rPr>
        <w:t xml:space="preserve">. </w:t>
      </w:r>
      <w:r w:rsidR="00434830">
        <w:rPr>
          <w:rFonts w:ascii="Times New Roman" w:hAnsi="Times New Roman" w:cs="Times New Roman"/>
        </w:rPr>
        <w:tab/>
      </w:r>
      <w:r w:rsidR="00434830">
        <w:rPr>
          <w:rFonts w:ascii="Times New Roman" w:hAnsi="Times New Roman" w:cs="Times New Roman"/>
        </w:rPr>
        <w:tab/>
      </w:r>
      <w:r w:rsidR="00434830">
        <w:rPr>
          <w:rFonts w:ascii="Times New Roman" w:hAnsi="Times New Roman" w:cs="Times New Roman"/>
        </w:rPr>
        <w:tab/>
      </w:r>
      <w:r w:rsidR="00FA212A">
        <w:rPr>
          <w:rFonts w:ascii="Times New Roman" w:hAnsi="Times New Roman" w:cs="Times New Roman"/>
        </w:rPr>
        <w:t>(5</w:t>
      </w:r>
      <w:r w:rsidR="00434830">
        <w:rPr>
          <w:rFonts w:ascii="Times New Roman" w:hAnsi="Times New Roman" w:cs="Times New Roman"/>
        </w:rPr>
        <w:t xml:space="preserve"> Marks)</w:t>
      </w:r>
    </w:p>
    <w:p w:rsidR="006817C2" w:rsidRPr="008873F1" w:rsidRDefault="00DE519C" w:rsidP="006817C2">
      <w:pPr>
        <w:numPr>
          <w:ilvl w:val="0"/>
          <w:numId w:val="21"/>
        </w:numPr>
        <w:tabs>
          <w:tab w:val="clear" w:pos="720"/>
          <w:tab w:val="num" w:pos="540"/>
        </w:tabs>
        <w:spacing w:after="0" w:line="240" w:lineRule="auto"/>
        <w:ind w:left="540" w:hanging="450"/>
        <w:rPr>
          <w:rFonts w:ascii="Times New Roman" w:hAnsi="Times New Roman" w:cs="Times New Roman"/>
        </w:rPr>
      </w:pPr>
      <w:r>
        <w:rPr>
          <w:rFonts w:ascii="Times New Roman" w:hAnsi="Times New Roman" w:cs="Times New Roman"/>
        </w:rPr>
        <w:t xml:space="preserve">Statement of Financial </w:t>
      </w:r>
      <w:r w:rsidR="00836F99">
        <w:rPr>
          <w:rFonts w:ascii="Times New Roman" w:hAnsi="Times New Roman" w:cs="Times New Roman"/>
        </w:rPr>
        <w:t xml:space="preserve">Position </w:t>
      </w:r>
      <w:r w:rsidR="00836F99" w:rsidRPr="008873F1">
        <w:rPr>
          <w:rFonts w:ascii="Times New Roman" w:hAnsi="Times New Roman" w:cs="Times New Roman"/>
        </w:rPr>
        <w:t>as</w:t>
      </w:r>
      <w:r w:rsidR="006817C2" w:rsidRPr="008873F1">
        <w:rPr>
          <w:rFonts w:ascii="Times New Roman" w:hAnsi="Times New Roman" w:cs="Times New Roman"/>
        </w:rPr>
        <w:t xml:space="preserve"> at 31 March 2007</w:t>
      </w:r>
      <w:r w:rsidR="00434830">
        <w:rPr>
          <w:rFonts w:ascii="Times New Roman" w:hAnsi="Times New Roman" w:cs="Times New Roman"/>
        </w:rPr>
        <w:t xml:space="preserve">. </w:t>
      </w:r>
      <w:r w:rsidR="00434830">
        <w:rPr>
          <w:rFonts w:ascii="Times New Roman" w:hAnsi="Times New Roman" w:cs="Times New Roman"/>
        </w:rPr>
        <w:tab/>
      </w:r>
      <w:r w:rsidR="00434830">
        <w:rPr>
          <w:rFonts w:ascii="Times New Roman" w:hAnsi="Times New Roman" w:cs="Times New Roman"/>
        </w:rPr>
        <w:tab/>
      </w:r>
      <w:r w:rsidR="00434830">
        <w:rPr>
          <w:rFonts w:ascii="Times New Roman" w:hAnsi="Times New Roman" w:cs="Times New Roman"/>
        </w:rPr>
        <w:tab/>
        <w:t>(4 Marks)</w:t>
      </w:r>
    </w:p>
    <w:p w:rsidR="006817C2" w:rsidRDefault="006817C2" w:rsidP="006817C2"/>
    <w:sectPr w:rsidR="006817C2" w:rsidSect="002F7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A31"/>
    <w:multiLevelType w:val="hybridMultilevel"/>
    <w:tmpl w:val="07CA51D4"/>
    <w:lvl w:ilvl="0" w:tplc="AE94DF34">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6904E9"/>
    <w:multiLevelType w:val="hybridMultilevel"/>
    <w:tmpl w:val="33E8D0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013E8"/>
    <w:multiLevelType w:val="hybridMultilevel"/>
    <w:tmpl w:val="C55C0F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37EF0"/>
    <w:multiLevelType w:val="hybridMultilevel"/>
    <w:tmpl w:val="41F60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70018C"/>
    <w:multiLevelType w:val="hybridMultilevel"/>
    <w:tmpl w:val="0E38C764"/>
    <w:lvl w:ilvl="0" w:tplc="113EBFE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27FA2"/>
    <w:multiLevelType w:val="hybridMultilevel"/>
    <w:tmpl w:val="EE34C7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CE21A9A"/>
    <w:multiLevelType w:val="hybridMultilevel"/>
    <w:tmpl w:val="60202A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DA7678"/>
    <w:multiLevelType w:val="hybridMultilevel"/>
    <w:tmpl w:val="8FECFB30"/>
    <w:lvl w:ilvl="0" w:tplc="3A148450">
      <w:start w:val="4"/>
      <w:numFmt w:val="decimal"/>
      <w:lvlText w:val="(%1"/>
      <w:lvlJc w:val="left"/>
      <w:pPr>
        <w:ind w:left="8280" w:hanging="360"/>
      </w:pPr>
      <w:rPr>
        <w:rFonts w:hint="default"/>
        <w:sz w:val="22"/>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9">
    <w:nsid w:val="318A25E7"/>
    <w:multiLevelType w:val="hybridMultilevel"/>
    <w:tmpl w:val="21B6A236"/>
    <w:lvl w:ilvl="0" w:tplc="0409001B">
      <w:start w:val="1"/>
      <w:numFmt w:val="lowerRoman"/>
      <w:lvlText w:val="%1."/>
      <w:lvlJc w:val="righ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0">
    <w:nsid w:val="34D92EEF"/>
    <w:multiLevelType w:val="hybridMultilevel"/>
    <w:tmpl w:val="A5C64B9C"/>
    <w:lvl w:ilvl="0" w:tplc="604816A8">
      <w:start w:val="1"/>
      <w:numFmt w:val="lowerRoman"/>
      <w:lvlText w:val="%1)"/>
      <w:lvlJc w:val="left"/>
      <w:pPr>
        <w:tabs>
          <w:tab w:val="num" w:pos="1080"/>
        </w:tabs>
        <w:ind w:left="1080" w:hanging="720"/>
      </w:pPr>
      <w:rPr>
        <w:rFonts w:cs="Times New Roman"/>
      </w:rPr>
    </w:lvl>
    <w:lvl w:ilvl="1" w:tplc="1A70B83E">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897322E"/>
    <w:multiLevelType w:val="hybridMultilevel"/>
    <w:tmpl w:val="A998A298"/>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C7A6602"/>
    <w:multiLevelType w:val="hybridMultilevel"/>
    <w:tmpl w:val="B63A869E"/>
    <w:lvl w:ilvl="0" w:tplc="1B7E1C64">
      <w:start w:val="1"/>
      <w:numFmt w:val="decimal"/>
      <w:lvlText w:val="%1."/>
      <w:lvlJc w:val="left"/>
      <w:pPr>
        <w:tabs>
          <w:tab w:val="num" w:pos="360"/>
        </w:tabs>
        <w:ind w:left="360" w:hanging="360"/>
      </w:pPr>
      <w:rPr>
        <w:rFonts w:hint="default"/>
      </w:rPr>
    </w:lvl>
    <w:lvl w:ilvl="1" w:tplc="CBC62A02">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26E31BD"/>
    <w:multiLevelType w:val="hybridMultilevel"/>
    <w:tmpl w:val="65887682"/>
    <w:lvl w:ilvl="0" w:tplc="04090017">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571542E"/>
    <w:multiLevelType w:val="hybridMultilevel"/>
    <w:tmpl w:val="471095E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D43528F"/>
    <w:multiLevelType w:val="hybridMultilevel"/>
    <w:tmpl w:val="82EE5AB4"/>
    <w:lvl w:ilvl="0" w:tplc="113EBFE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3C0201"/>
    <w:multiLevelType w:val="hybridMultilevel"/>
    <w:tmpl w:val="20DE5E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C777F0"/>
    <w:multiLevelType w:val="hybridMultilevel"/>
    <w:tmpl w:val="C2085104"/>
    <w:lvl w:ilvl="0" w:tplc="0409001B">
      <w:start w:val="1"/>
      <w:numFmt w:val="lowerRoman"/>
      <w:lvlText w:val="%1."/>
      <w:lvlJc w:val="righ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8">
    <w:nsid w:val="6973310E"/>
    <w:multiLevelType w:val="hybridMultilevel"/>
    <w:tmpl w:val="515246D6"/>
    <w:lvl w:ilvl="0" w:tplc="0409001B">
      <w:start w:val="1"/>
      <w:numFmt w:val="lowerRoman"/>
      <w:lvlText w:val="%1."/>
      <w:lvlJc w:val="righ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9">
    <w:nsid w:val="6C001A2A"/>
    <w:multiLevelType w:val="hybridMultilevel"/>
    <w:tmpl w:val="0AF0F616"/>
    <w:lvl w:ilvl="0" w:tplc="2048C674">
      <w:start w:val="1"/>
      <w:numFmt w:val="lowerRoman"/>
      <w:lvlText w:val="(%1)"/>
      <w:lvlJc w:val="left"/>
      <w:pPr>
        <w:ind w:left="1440" w:hanging="360"/>
      </w:pPr>
      <w:rPr>
        <w:rFonts w:ascii="Times New Roman"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6F0F7116"/>
    <w:multiLevelType w:val="hybridMultilevel"/>
    <w:tmpl w:val="75D61F64"/>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FAE433E"/>
    <w:multiLevelType w:val="hybridMultilevel"/>
    <w:tmpl w:val="901AC8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231C1"/>
    <w:multiLevelType w:val="hybridMultilevel"/>
    <w:tmpl w:val="4DF637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8"/>
  </w:num>
  <w:num w:numId="3">
    <w:abstractNumId w:val="11"/>
  </w:num>
  <w:num w:numId="4">
    <w:abstractNumId w:val="20"/>
  </w:num>
  <w:num w:numId="5">
    <w:abstractNumId w:val="0"/>
  </w:num>
  <w:num w:numId="6">
    <w:abstractNumId w:val="12"/>
  </w:num>
  <w:num w:numId="7">
    <w:abstractNumId w:val="6"/>
  </w:num>
  <w:num w:numId="8">
    <w:abstractNumId w:val="19"/>
  </w:num>
  <w:num w:numId="9">
    <w:abstractNumId w:val="4"/>
  </w:num>
  <w:num w:numId="10">
    <w:abstractNumId w:val="15"/>
  </w:num>
  <w:num w:numId="11">
    <w:abstractNumId w:val="2"/>
  </w:num>
  <w:num w:numId="12">
    <w:abstractNumId w:val="7"/>
  </w:num>
  <w:num w:numId="13">
    <w:abstractNumId w:val="21"/>
  </w:num>
  <w:num w:numId="14">
    <w:abstractNumId w:val="16"/>
  </w:num>
  <w:num w:numId="15">
    <w:abstractNumId w:val="9"/>
  </w:num>
  <w:num w:numId="16">
    <w:abstractNumId w:val="8"/>
  </w:num>
  <w:num w:numId="17">
    <w:abstractNumId w:val="17"/>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47"/>
    <w:rsid w:val="000451B6"/>
    <w:rsid w:val="000A3D1D"/>
    <w:rsid w:val="00146A8C"/>
    <w:rsid w:val="002153DB"/>
    <w:rsid w:val="002204B9"/>
    <w:rsid w:val="00282F2F"/>
    <w:rsid w:val="002F7943"/>
    <w:rsid w:val="0030273F"/>
    <w:rsid w:val="00434830"/>
    <w:rsid w:val="005134A4"/>
    <w:rsid w:val="00525F53"/>
    <w:rsid w:val="00532154"/>
    <w:rsid w:val="005A5CCE"/>
    <w:rsid w:val="006817C2"/>
    <w:rsid w:val="006B429A"/>
    <w:rsid w:val="006D3678"/>
    <w:rsid w:val="006F77AD"/>
    <w:rsid w:val="00712447"/>
    <w:rsid w:val="007804CE"/>
    <w:rsid w:val="007E1B28"/>
    <w:rsid w:val="008117E3"/>
    <w:rsid w:val="00836F99"/>
    <w:rsid w:val="00853607"/>
    <w:rsid w:val="00883533"/>
    <w:rsid w:val="00A76CF5"/>
    <w:rsid w:val="00B65078"/>
    <w:rsid w:val="00C011C4"/>
    <w:rsid w:val="00C23EA9"/>
    <w:rsid w:val="00CF184C"/>
    <w:rsid w:val="00DA79B8"/>
    <w:rsid w:val="00DE519C"/>
    <w:rsid w:val="00DF485A"/>
    <w:rsid w:val="00ED3C9D"/>
    <w:rsid w:val="00EE31BF"/>
    <w:rsid w:val="00FA212A"/>
    <w:rsid w:val="00FF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447"/>
    <w:pPr>
      <w:ind w:left="720"/>
      <w:contextualSpacing/>
    </w:pPr>
  </w:style>
  <w:style w:type="table" w:styleId="TableGrid">
    <w:name w:val="Table Grid"/>
    <w:basedOn w:val="TableNormal"/>
    <w:uiPriority w:val="59"/>
    <w:rsid w:val="00712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EE31BF"/>
    <w:pPr>
      <w:widowControl w:val="0"/>
      <w:autoSpaceDE w:val="0"/>
      <w:autoSpaceDN w:val="0"/>
      <w:adjustRightInd w:val="0"/>
      <w:spacing w:after="0" w:line="230" w:lineRule="exact"/>
      <w:jc w:val="both"/>
    </w:pPr>
    <w:rPr>
      <w:rFonts w:ascii="Angsana New" w:hAnsi="Angsana New" w:cs="Times New Roman"/>
      <w:sz w:val="24"/>
      <w:szCs w:val="24"/>
    </w:rPr>
  </w:style>
  <w:style w:type="character" w:customStyle="1" w:styleId="FontStyle25">
    <w:name w:val="Font Style25"/>
    <w:basedOn w:val="DefaultParagraphFont"/>
    <w:uiPriority w:val="99"/>
    <w:rsid w:val="00EE31BF"/>
    <w:rPr>
      <w:rFonts w:ascii="Angsana New" w:hAnsi="Angsana New" w:cs="Angsana New"/>
      <w:sz w:val="26"/>
      <w:szCs w:val="26"/>
    </w:rPr>
  </w:style>
  <w:style w:type="paragraph" w:customStyle="1" w:styleId="Style5">
    <w:name w:val="Style5"/>
    <w:basedOn w:val="Normal"/>
    <w:uiPriority w:val="99"/>
    <w:rsid w:val="00EE31BF"/>
    <w:pPr>
      <w:widowControl w:val="0"/>
      <w:autoSpaceDE w:val="0"/>
      <w:autoSpaceDN w:val="0"/>
      <w:adjustRightInd w:val="0"/>
      <w:spacing w:after="0" w:line="232" w:lineRule="exact"/>
      <w:ind w:hanging="634"/>
      <w:jc w:val="both"/>
    </w:pPr>
    <w:rPr>
      <w:rFonts w:ascii="Angsana New" w:hAnsi="Angsana New" w:cs="Times New Roman"/>
      <w:sz w:val="24"/>
      <w:szCs w:val="24"/>
    </w:rPr>
  </w:style>
  <w:style w:type="paragraph" w:styleId="Footer">
    <w:name w:val="footer"/>
    <w:basedOn w:val="Normal"/>
    <w:link w:val="FooterChar"/>
    <w:uiPriority w:val="99"/>
    <w:unhideWhenUsed/>
    <w:rsid w:val="006D3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447"/>
    <w:pPr>
      <w:ind w:left="720"/>
      <w:contextualSpacing/>
    </w:pPr>
  </w:style>
  <w:style w:type="table" w:styleId="TableGrid">
    <w:name w:val="Table Grid"/>
    <w:basedOn w:val="TableNormal"/>
    <w:uiPriority w:val="59"/>
    <w:rsid w:val="00712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EE31BF"/>
    <w:pPr>
      <w:widowControl w:val="0"/>
      <w:autoSpaceDE w:val="0"/>
      <w:autoSpaceDN w:val="0"/>
      <w:adjustRightInd w:val="0"/>
      <w:spacing w:after="0" w:line="230" w:lineRule="exact"/>
      <w:jc w:val="both"/>
    </w:pPr>
    <w:rPr>
      <w:rFonts w:ascii="Angsana New" w:hAnsi="Angsana New" w:cs="Times New Roman"/>
      <w:sz w:val="24"/>
      <w:szCs w:val="24"/>
    </w:rPr>
  </w:style>
  <w:style w:type="character" w:customStyle="1" w:styleId="FontStyle25">
    <w:name w:val="Font Style25"/>
    <w:basedOn w:val="DefaultParagraphFont"/>
    <w:uiPriority w:val="99"/>
    <w:rsid w:val="00EE31BF"/>
    <w:rPr>
      <w:rFonts w:ascii="Angsana New" w:hAnsi="Angsana New" w:cs="Angsana New"/>
      <w:sz w:val="26"/>
      <w:szCs w:val="26"/>
    </w:rPr>
  </w:style>
  <w:style w:type="paragraph" w:customStyle="1" w:styleId="Style5">
    <w:name w:val="Style5"/>
    <w:basedOn w:val="Normal"/>
    <w:uiPriority w:val="99"/>
    <w:rsid w:val="00EE31BF"/>
    <w:pPr>
      <w:widowControl w:val="0"/>
      <w:autoSpaceDE w:val="0"/>
      <w:autoSpaceDN w:val="0"/>
      <w:adjustRightInd w:val="0"/>
      <w:spacing w:after="0" w:line="232" w:lineRule="exact"/>
      <w:ind w:hanging="634"/>
      <w:jc w:val="both"/>
    </w:pPr>
    <w:rPr>
      <w:rFonts w:ascii="Angsana New" w:hAnsi="Angsana New" w:cs="Times New Roman"/>
      <w:sz w:val="24"/>
      <w:szCs w:val="24"/>
    </w:rPr>
  </w:style>
  <w:style w:type="paragraph" w:styleId="Footer">
    <w:name w:val="footer"/>
    <w:basedOn w:val="Normal"/>
    <w:link w:val="FooterChar"/>
    <w:uiPriority w:val="99"/>
    <w:unhideWhenUsed/>
    <w:rsid w:val="006D3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cp:revision>
  <dcterms:created xsi:type="dcterms:W3CDTF">2021-07-30T08:56:00Z</dcterms:created>
  <dcterms:modified xsi:type="dcterms:W3CDTF">2021-08-15T09:51:00Z</dcterms:modified>
</cp:coreProperties>
</file>