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537AEC">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537AEC">
        <w:rPr>
          <w:rFonts w:ascii="Arial" w:hAnsi="Arial" w:cs="Arial"/>
          <w:b/>
          <w:sz w:val="24"/>
          <w:szCs w:val="24"/>
        </w:rPr>
        <w:t>BBM 213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37AEC" w:rsidRPr="003A2FD1">
        <w:rPr>
          <w:rFonts w:ascii="Arial" w:hAnsi="Arial" w:cs="Arial"/>
          <w:b/>
          <w:sz w:val="24"/>
          <w:szCs w:val="24"/>
        </w:rPr>
        <w:t xml:space="preserve">FINANCIAL ACCOUNTING </w:t>
      </w:r>
      <w:r w:rsidR="003A2FD1">
        <w:rPr>
          <w:rFonts w:ascii="Arial" w:hAnsi="Arial" w:cs="Arial"/>
          <w:b/>
          <w:sz w:val="24"/>
          <w:szCs w:val="24"/>
        </w:rPr>
        <w:t>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537AEC">
        <w:rPr>
          <w:rFonts w:ascii="Tahoma" w:hAnsi="Tahoma" w:cs="Tahoma"/>
          <w:b/>
          <w:sz w:val="28"/>
          <w:szCs w:val="28"/>
        </w:rPr>
        <w:t>3</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537AEC">
        <w:rPr>
          <w:rFonts w:ascii="Tahoma" w:hAnsi="Tahoma" w:cs="Tahoma"/>
          <w:b/>
          <w:sz w:val="28"/>
          <w:szCs w:val="28"/>
        </w:rPr>
        <w:t>09</w:t>
      </w:r>
      <w:r w:rsidRPr="0052155A">
        <w:rPr>
          <w:rFonts w:ascii="Tahoma" w:hAnsi="Tahoma" w:cs="Tahoma"/>
          <w:b/>
          <w:sz w:val="28"/>
          <w:szCs w:val="28"/>
        </w:rPr>
        <w:t>.00-</w:t>
      </w:r>
      <w:r w:rsidR="00537AEC">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6A370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1143AE">
        <w:rPr>
          <w:b/>
          <w:bCs/>
          <w:sz w:val="24"/>
          <w:szCs w:val="24"/>
        </w:rPr>
        <w:t>EIG</w:t>
      </w:r>
      <w:bookmarkStart w:id="0" w:name="_GoBack"/>
      <w:bookmarkEnd w:id="0"/>
      <w:r w:rsidR="001143AE">
        <w:rPr>
          <w:b/>
          <w:bCs/>
          <w:sz w:val="24"/>
          <w:szCs w:val="24"/>
        </w:rPr>
        <w:t xml:space="preserve">HT </w:t>
      </w:r>
      <w:r w:rsidR="00165F9F">
        <w:rPr>
          <w:b/>
          <w:bCs/>
          <w:sz w:val="24"/>
          <w:szCs w:val="24"/>
        </w:rPr>
        <w:t>(8</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3A2FD1" w:rsidRDefault="00E16478" w:rsidP="00E16478">
      <w:pPr>
        <w:spacing w:before="120" w:after="120" w:line="360" w:lineRule="auto"/>
        <w:rPr>
          <w:rFonts w:ascii="Times New Roman" w:hAnsi="Times New Roman"/>
          <w:b/>
          <w:sz w:val="24"/>
          <w:szCs w:val="24"/>
        </w:rPr>
      </w:pPr>
      <w:r w:rsidRPr="003A2FD1">
        <w:rPr>
          <w:rFonts w:ascii="Times New Roman" w:hAnsi="Times New Roman"/>
          <w:b/>
          <w:sz w:val="24"/>
          <w:szCs w:val="24"/>
        </w:rPr>
        <w:t>QUESTION ONE (COMPULSORY)</w:t>
      </w:r>
    </w:p>
    <w:p w:rsidR="003A2FD1" w:rsidRPr="003A2FD1" w:rsidRDefault="003A2FD1" w:rsidP="003A2FD1">
      <w:pPr>
        <w:pStyle w:val="ListParagraph"/>
        <w:numPr>
          <w:ilvl w:val="0"/>
          <w:numId w:val="19"/>
        </w:numPr>
        <w:tabs>
          <w:tab w:val="left" w:pos="1496"/>
        </w:tabs>
        <w:spacing w:after="0" w:line="240" w:lineRule="auto"/>
        <w:rPr>
          <w:rFonts w:ascii="Times New Roman" w:hAnsi="Times New Roman"/>
          <w:sz w:val="24"/>
          <w:szCs w:val="24"/>
        </w:rPr>
      </w:pPr>
      <w:r w:rsidRPr="003A2FD1">
        <w:rPr>
          <w:rFonts w:ascii="Times New Roman" w:hAnsi="Times New Roman"/>
          <w:sz w:val="24"/>
          <w:szCs w:val="24"/>
        </w:rPr>
        <w:t>Explain the meaning of the following terms as used in insurance business</w:t>
      </w:r>
    </w:p>
    <w:p w:rsidR="003A2FD1" w:rsidRPr="009F34B3" w:rsidRDefault="003A2FD1" w:rsidP="009F34B3">
      <w:pPr>
        <w:pStyle w:val="ListParagraph"/>
        <w:numPr>
          <w:ilvl w:val="0"/>
          <w:numId w:val="23"/>
        </w:numPr>
        <w:tabs>
          <w:tab w:val="left" w:pos="630"/>
        </w:tabs>
        <w:spacing w:after="0" w:line="240" w:lineRule="auto"/>
        <w:rPr>
          <w:rFonts w:ascii="Times New Roman" w:hAnsi="Times New Roman"/>
          <w:sz w:val="24"/>
          <w:szCs w:val="24"/>
        </w:rPr>
      </w:pPr>
      <w:r w:rsidRPr="009F34B3">
        <w:rPr>
          <w:rFonts w:ascii="Times New Roman" w:hAnsi="Times New Roman"/>
          <w:sz w:val="24"/>
          <w:szCs w:val="24"/>
        </w:rPr>
        <w:t>Bonus in reduction of premium.</w:t>
      </w:r>
      <w:r w:rsidRPr="009F34B3">
        <w:rPr>
          <w:rFonts w:ascii="Times New Roman" w:hAnsi="Times New Roman"/>
          <w:sz w:val="24"/>
          <w:szCs w:val="24"/>
        </w:rPr>
        <w:tab/>
      </w:r>
      <w:r w:rsidRPr="009F34B3">
        <w:rPr>
          <w:rFonts w:ascii="Times New Roman" w:hAnsi="Times New Roman"/>
          <w:sz w:val="24"/>
          <w:szCs w:val="24"/>
        </w:rPr>
        <w:tab/>
      </w:r>
      <w:r w:rsidRPr="009F34B3">
        <w:rPr>
          <w:rFonts w:ascii="Times New Roman" w:hAnsi="Times New Roman"/>
          <w:sz w:val="24"/>
          <w:szCs w:val="24"/>
        </w:rPr>
        <w:tab/>
      </w:r>
      <w:r w:rsidRPr="009F34B3">
        <w:rPr>
          <w:rFonts w:ascii="Times New Roman" w:hAnsi="Times New Roman"/>
          <w:sz w:val="24"/>
          <w:szCs w:val="24"/>
        </w:rPr>
        <w:tab/>
      </w:r>
      <w:r w:rsidRPr="009F34B3">
        <w:rPr>
          <w:rFonts w:ascii="Times New Roman" w:hAnsi="Times New Roman"/>
          <w:sz w:val="24"/>
          <w:szCs w:val="24"/>
        </w:rPr>
        <w:tab/>
      </w:r>
      <w:r w:rsidR="009F34B3" w:rsidRPr="009F34B3">
        <w:rPr>
          <w:rFonts w:ascii="Times New Roman" w:hAnsi="Times New Roman"/>
          <w:sz w:val="24"/>
          <w:szCs w:val="24"/>
        </w:rPr>
        <w:tab/>
        <w:t>(2</w:t>
      </w:r>
      <w:r w:rsidRPr="009F34B3">
        <w:rPr>
          <w:rFonts w:ascii="Times New Roman" w:hAnsi="Times New Roman"/>
          <w:sz w:val="24"/>
          <w:szCs w:val="24"/>
        </w:rPr>
        <w:t xml:space="preserve"> marks)</w:t>
      </w:r>
    </w:p>
    <w:p w:rsidR="003A2FD1" w:rsidRPr="009F34B3" w:rsidRDefault="003A2FD1" w:rsidP="009F34B3">
      <w:pPr>
        <w:pStyle w:val="ListParagraph"/>
        <w:numPr>
          <w:ilvl w:val="0"/>
          <w:numId w:val="23"/>
        </w:numPr>
        <w:tabs>
          <w:tab w:val="left" w:pos="630"/>
        </w:tabs>
        <w:spacing w:after="0" w:line="240" w:lineRule="auto"/>
        <w:rPr>
          <w:rFonts w:ascii="Times New Roman" w:hAnsi="Times New Roman"/>
          <w:sz w:val="24"/>
          <w:szCs w:val="24"/>
        </w:rPr>
      </w:pPr>
      <w:r w:rsidRPr="009F34B3">
        <w:rPr>
          <w:rFonts w:ascii="Times New Roman" w:hAnsi="Times New Roman"/>
          <w:sz w:val="24"/>
          <w:szCs w:val="24"/>
        </w:rPr>
        <w:t>Surrender value</w:t>
      </w:r>
      <w:r w:rsidRPr="009F34B3">
        <w:rPr>
          <w:rFonts w:ascii="Times New Roman" w:hAnsi="Times New Roman"/>
          <w:sz w:val="24"/>
          <w:szCs w:val="24"/>
        </w:rPr>
        <w:tab/>
      </w:r>
      <w:r w:rsidRPr="009F34B3">
        <w:rPr>
          <w:rFonts w:ascii="Times New Roman" w:hAnsi="Times New Roman"/>
          <w:sz w:val="24"/>
          <w:szCs w:val="24"/>
        </w:rPr>
        <w:tab/>
      </w:r>
      <w:r w:rsidRPr="009F34B3">
        <w:rPr>
          <w:rFonts w:ascii="Times New Roman" w:hAnsi="Times New Roman"/>
          <w:sz w:val="24"/>
          <w:szCs w:val="24"/>
        </w:rPr>
        <w:tab/>
      </w:r>
      <w:r w:rsidRPr="009F34B3">
        <w:rPr>
          <w:rFonts w:ascii="Times New Roman" w:hAnsi="Times New Roman"/>
          <w:sz w:val="24"/>
          <w:szCs w:val="24"/>
        </w:rPr>
        <w:tab/>
      </w:r>
      <w:r w:rsidRPr="009F34B3">
        <w:rPr>
          <w:rFonts w:ascii="Times New Roman" w:hAnsi="Times New Roman"/>
          <w:sz w:val="24"/>
          <w:szCs w:val="24"/>
        </w:rPr>
        <w:tab/>
      </w:r>
      <w:r w:rsidRPr="009F34B3">
        <w:rPr>
          <w:rFonts w:ascii="Times New Roman" w:hAnsi="Times New Roman"/>
          <w:sz w:val="24"/>
          <w:szCs w:val="24"/>
        </w:rPr>
        <w:tab/>
      </w:r>
      <w:r w:rsidR="009F34B3" w:rsidRPr="009F34B3">
        <w:rPr>
          <w:rFonts w:ascii="Times New Roman" w:hAnsi="Times New Roman"/>
          <w:sz w:val="24"/>
          <w:szCs w:val="24"/>
        </w:rPr>
        <w:tab/>
      </w:r>
      <w:r w:rsidR="009F34B3" w:rsidRPr="009F34B3">
        <w:rPr>
          <w:rFonts w:ascii="Times New Roman" w:hAnsi="Times New Roman"/>
          <w:sz w:val="24"/>
          <w:szCs w:val="24"/>
        </w:rPr>
        <w:tab/>
      </w:r>
      <w:r w:rsidR="009F34B3" w:rsidRPr="009F34B3">
        <w:rPr>
          <w:rFonts w:ascii="Times New Roman" w:hAnsi="Times New Roman"/>
          <w:sz w:val="24"/>
          <w:szCs w:val="24"/>
        </w:rPr>
        <w:tab/>
        <w:t>(2</w:t>
      </w:r>
      <w:r w:rsidRPr="009F34B3">
        <w:rPr>
          <w:rFonts w:ascii="Times New Roman" w:hAnsi="Times New Roman"/>
          <w:sz w:val="24"/>
          <w:szCs w:val="24"/>
        </w:rPr>
        <w:t xml:space="preserve"> marks)</w:t>
      </w:r>
    </w:p>
    <w:p w:rsidR="003A2FD1" w:rsidRPr="003A2FD1" w:rsidRDefault="003A2FD1" w:rsidP="003A2FD1">
      <w:pPr>
        <w:pStyle w:val="Style16"/>
        <w:widowControl/>
        <w:numPr>
          <w:ilvl w:val="0"/>
          <w:numId w:val="19"/>
        </w:numPr>
        <w:spacing w:line="240" w:lineRule="auto"/>
        <w:jc w:val="both"/>
        <w:rPr>
          <w:rStyle w:val="FontStyle25"/>
          <w:rFonts w:ascii="Times New Roman" w:hAnsi="Times New Roman" w:cs="Times New Roman"/>
          <w:sz w:val="24"/>
          <w:szCs w:val="24"/>
        </w:rPr>
      </w:pPr>
      <w:r w:rsidRPr="003A2FD1">
        <w:rPr>
          <w:rStyle w:val="FontStyle25"/>
          <w:rFonts w:ascii="Times New Roman" w:hAnsi="Times New Roman" w:cs="Times New Roman"/>
          <w:sz w:val="24"/>
          <w:szCs w:val="24"/>
        </w:rPr>
        <w:t>Explain the circumstances under which an entity should recognize a biological asset or agricultural produce in the context of International Accounting Standard (IAS) 41, Agriculture.</w:t>
      </w:r>
      <w:r w:rsidR="009F34B3">
        <w:rPr>
          <w:rStyle w:val="FontStyle25"/>
          <w:rFonts w:ascii="Times New Roman" w:hAnsi="Times New Roman" w:cs="Times New Roman"/>
          <w:sz w:val="24"/>
          <w:szCs w:val="24"/>
        </w:rPr>
        <w:tab/>
      </w:r>
      <w:r w:rsidR="009F34B3" w:rsidRPr="003A2FD1">
        <w:rPr>
          <w:rStyle w:val="FontStyle25"/>
          <w:rFonts w:ascii="Times New Roman" w:hAnsi="Times New Roman" w:cs="Times New Roman"/>
          <w:sz w:val="24"/>
          <w:szCs w:val="24"/>
        </w:rPr>
        <w:t xml:space="preserve"> (4</w:t>
      </w:r>
      <w:r w:rsidRPr="003A2FD1">
        <w:rPr>
          <w:rStyle w:val="FontStyle25"/>
          <w:rFonts w:ascii="Times New Roman" w:hAnsi="Times New Roman" w:cs="Times New Roman"/>
          <w:sz w:val="24"/>
          <w:szCs w:val="24"/>
        </w:rPr>
        <w:t xml:space="preserve"> marks)</w:t>
      </w:r>
    </w:p>
    <w:p w:rsidR="003A2FD1" w:rsidRPr="009F34B3" w:rsidRDefault="003A2FD1" w:rsidP="009F34B3">
      <w:pPr>
        <w:pStyle w:val="Style16"/>
        <w:widowControl/>
        <w:numPr>
          <w:ilvl w:val="0"/>
          <w:numId w:val="19"/>
        </w:numPr>
        <w:spacing w:line="240" w:lineRule="auto"/>
        <w:jc w:val="both"/>
        <w:rPr>
          <w:rFonts w:ascii="Times New Roman" w:hAnsi="Times New Roman"/>
        </w:rPr>
      </w:pPr>
      <w:r w:rsidRPr="003A2FD1">
        <w:rPr>
          <w:rStyle w:val="FontStyle25"/>
          <w:rFonts w:ascii="Times New Roman" w:hAnsi="Times New Roman" w:cs="Times New Roman"/>
          <w:sz w:val="24"/>
          <w:szCs w:val="24"/>
        </w:rPr>
        <w:t>Define the term royalty and explain three types of royalty in accounting.</w:t>
      </w:r>
      <w:r w:rsidRPr="003A2FD1">
        <w:rPr>
          <w:rStyle w:val="FontStyle25"/>
          <w:rFonts w:ascii="Times New Roman" w:hAnsi="Times New Roman" w:cs="Times New Roman"/>
          <w:sz w:val="24"/>
          <w:szCs w:val="24"/>
        </w:rPr>
        <w:tab/>
      </w:r>
      <w:r w:rsidRPr="003A2FD1">
        <w:rPr>
          <w:rStyle w:val="FontStyle25"/>
          <w:rFonts w:ascii="Times New Roman" w:hAnsi="Times New Roman" w:cs="Times New Roman"/>
          <w:sz w:val="24"/>
          <w:szCs w:val="24"/>
        </w:rPr>
        <w:tab/>
        <w:t xml:space="preserve"> </w:t>
      </w:r>
      <w:r w:rsidRPr="003A2FD1">
        <w:rPr>
          <w:rFonts w:ascii="Times New Roman" w:hAnsi="Times New Roman"/>
          <w:bCs/>
          <w:lang w:bidi="he-IL"/>
        </w:rPr>
        <w:t>(6 marks)</w:t>
      </w:r>
    </w:p>
    <w:p w:rsidR="003A2FD1" w:rsidRPr="003A2FD1" w:rsidRDefault="003A2FD1" w:rsidP="003A2FD1">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The following information was extracted from the books of Deco, a farmer, for the year ended 31 March2018.</w:t>
      </w:r>
    </w:p>
    <w:p w:rsidR="003A2FD1" w:rsidRPr="003A2FD1" w:rsidRDefault="003A2FD1" w:rsidP="003A2FD1">
      <w:pPr>
        <w:tabs>
          <w:tab w:val="left" w:pos="1496"/>
        </w:tabs>
        <w:spacing w:after="0" w:line="240" w:lineRule="auto"/>
        <w:jc w:val="center"/>
        <w:rPr>
          <w:rFonts w:ascii="Times New Roman" w:hAnsi="Times New Roman"/>
          <w:sz w:val="24"/>
          <w:szCs w:val="24"/>
        </w:rPr>
      </w:pPr>
      <w:r w:rsidRPr="003A2FD1">
        <w:rPr>
          <w:rFonts w:ascii="Times New Roman" w:hAnsi="Times New Roman"/>
          <w:b/>
          <w:bCs/>
          <w:sz w:val="24"/>
          <w:szCs w:val="24"/>
        </w:rPr>
        <w:t>Trial balance as at 31 March 2018</w:t>
      </w:r>
    </w:p>
    <w:tbl>
      <w:tblPr>
        <w:tblW w:w="0" w:type="auto"/>
        <w:jc w:val="center"/>
        <w:tblLook w:val="01E0" w:firstRow="1" w:lastRow="1" w:firstColumn="1" w:lastColumn="1" w:noHBand="0" w:noVBand="0"/>
      </w:tblPr>
      <w:tblGrid>
        <w:gridCol w:w="4249"/>
        <w:gridCol w:w="1711"/>
        <w:gridCol w:w="1296"/>
      </w:tblGrid>
      <w:tr w:rsidR="003A2FD1" w:rsidRPr="003A2FD1" w:rsidTr="003B6FF3">
        <w:trPr>
          <w:jc w:val="center"/>
        </w:trPr>
        <w:tc>
          <w:tcPr>
            <w:tcW w:w="4249" w:type="dxa"/>
          </w:tcPr>
          <w:p w:rsidR="003A2FD1" w:rsidRPr="003A2FD1" w:rsidRDefault="003A2FD1" w:rsidP="003B6FF3">
            <w:pPr>
              <w:tabs>
                <w:tab w:val="left" w:pos="1496"/>
              </w:tabs>
              <w:spacing w:after="0" w:line="240" w:lineRule="auto"/>
              <w:rPr>
                <w:rFonts w:ascii="Times New Roman" w:hAnsi="Times New Roman"/>
                <w:b/>
                <w:bCs/>
                <w:sz w:val="24"/>
                <w:szCs w:val="24"/>
              </w:rPr>
            </w:pPr>
          </w:p>
        </w:tc>
        <w:tc>
          <w:tcPr>
            <w:tcW w:w="1711" w:type="dxa"/>
            <w:hideMark/>
          </w:tcPr>
          <w:p w:rsidR="003A2FD1" w:rsidRPr="003A2FD1" w:rsidRDefault="003A2FD1" w:rsidP="003B6FF3">
            <w:pPr>
              <w:tabs>
                <w:tab w:val="left" w:pos="1496"/>
              </w:tabs>
              <w:spacing w:after="0" w:line="240" w:lineRule="auto"/>
              <w:rPr>
                <w:rFonts w:ascii="Times New Roman" w:hAnsi="Times New Roman"/>
                <w:b/>
                <w:bCs/>
                <w:sz w:val="24"/>
                <w:szCs w:val="24"/>
              </w:rPr>
            </w:pPr>
            <w:r w:rsidRPr="003A2FD1">
              <w:rPr>
                <w:rFonts w:ascii="Times New Roman" w:hAnsi="Times New Roman"/>
                <w:b/>
                <w:bCs/>
                <w:sz w:val="24"/>
                <w:szCs w:val="24"/>
              </w:rPr>
              <w:t>Sh.</w:t>
            </w:r>
          </w:p>
        </w:tc>
        <w:tc>
          <w:tcPr>
            <w:tcW w:w="1260" w:type="dxa"/>
            <w:hideMark/>
          </w:tcPr>
          <w:p w:rsidR="003A2FD1" w:rsidRPr="003A2FD1" w:rsidRDefault="003A2FD1" w:rsidP="003B6FF3">
            <w:pPr>
              <w:tabs>
                <w:tab w:val="left" w:pos="1496"/>
              </w:tabs>
              <w:spacing w:after="0" w:line="240" w:lineRule="auto"/>
              <w:jc w:val="center"/>
              <w:rPr>
                <w:rFonts w:ascii="Times New Roman" w:hAnsi="Times New Roman"/>
                <w:b/>
                <w:bCs/>
                <w:sz w:val="24"/>
                <w:szCs w:val="24"/>
              </w:rPr>
            </w:pPr>
            <w:r w:rsidRPr="003A2FD1">
              <w:rPr>
                <w:rFonts w:ascii="Times New Roman" w:hAnsi="Times New Roman"/>
                <w:b/>
                <w:bCs/>
                <w:sz w:val="24"/>
                <w:szCs w:val="24"/>
              </w:rPr>
              <w:t>Sh.</w:t>
            </w: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Purchases</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Poultry </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420,000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dairy cattle </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1,380,000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Dairy cattle feed</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580,000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Poultry feed </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150,000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Fertilizers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220,000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Seeds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100,000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Sales</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Crops</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2,740,000</w:t>
            </w: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Dairy cattle</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2,500,000</w:t>
            </w: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Eggs</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720,000</w:t>
            </w: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Poultry</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1,640,000</w:t>
            </w: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Milk</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1,210,000</w:t>
            </w: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Opening stock</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Mature crops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350,000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Growing crops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120,000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Seeds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80,000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Poultry feed</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50,000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Fertilizers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110,000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Poultry</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230,000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Dairy cattle feed </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180,000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Dairy cattle</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520,000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Wages</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Poultry</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600,000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Dairy cattle</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960,000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Crops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720,000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Repairs of farm machinery</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250,000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Farm house expenses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180,000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Office expenses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825,000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Crops expenses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280,000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Dairy cattle expenses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240,000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Poultry expenses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450,000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Farm machinery  Net book value</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2,500,000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lastRenderedPageBreak/>
              <w:t>Office furniture Net book value</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1,500,000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Drawings in cash</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600,000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Capital account</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4,800,000</w:t>
            </w: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Debtors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675,000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Creditors</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260"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780,000</w:t>
            </w: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Cash in hand and bank balances</w:t>
            </w:r>
          </w:p>
        </w:tc>
        <w:tc>
          <w:tcPr>
            <w:tcW w:w="1711"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350,000</w:t>
            </w:r>
          </w:p>
        </w:tc>
        <w:tc>
          <w:tcPr>
            <w:tcW w:w="1260" w:type="dxa"/>
          </w:tcPr>
          <w:p w:rsidR="003A2FD1" w:rsidRPr="003A2FD1" w:rsidRDefault="003A2FD1" w:rsidP="003B6FF3">
            <w:pPr>
              <w:tabs>
                <w:tab w:val="left" w:pos="1496"/>
              </w:tabs>
              <w:spacing w:after="0" w:line="240" w:lineRule="auto"/>
              <w:rPr>
                <w:rFonts w:ascii="Times New Roman" w:hAnsi="Times New Roman"/>
                <w:sz w:val="24"/>
                <w:szCs w:val="24"/>
              </w:rPr>
            </w:pPr>
          </w:p>
        </w:tc>
      </w:tr>
      <w:tr w:rsidR="003A2FD1" w:rsidRPr="003A2FD1" w:rsidTr="003B6FF3">
        <w:trPr>
          <w:jc w:val="center"/>
        </w:trPr>
        <w:tc>
          <w:tcPr>
            <w:tcW w:w="4249"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Accruals</w:t>
            </w:r>
          </w:p>
        </w:tc>
        <w:tc>
          <w:tcPr>
            <w:tcW w:w="1711" w:type="dxa"/>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noProof/>
                <w:sz w:val="24"/>
                <w:szCs w:val="24"/>
              </w:rPr>
              <w:pict>
                <v:line id="Straight Connector 196" o:spid="_x0000_s1028"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0.65pt" to="53.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">
                  <o:lock v:ext="edit" shapetype="f"/>
                </v:line>
              </w:pict>
            </w:r>
          </w:p>
        </w:tc>
        <w:tc>
          <w:tcPr>
            <w:tcW w:w="1260" w:type="dxa"/>
            <w:hideMark/>
          </w:tcPr>
          <w:p w:rsidR="003A2FD1" w:rsidRPr="003A2FD1" w:rsidRDefault="003A2FD1" w:rsidP="003B6FF3">
            <w:pPr>
              <w:tabs>
                <w:tab w:val="left" w:pos="1496"/>
              </w:tabs>
              <w:spacing w:after="0" w:line="240" w:lineRule="auto"/>
              <w:rPr>
                <w:rFonts w:ascii="Times New Roman" w:hAnsi="Times New Roman"/>
                <w:sz w:val="24"/>
                <w:szCs w:val="24"/>
                <w:u w:val="single"/>
              </w:rPr>
            </w:pPr>
            <w:r w:rsidRPr="003A2FD1">
              <w:rPr>
                <w:rFonts w:ascii="Times New Roman" w:hAnsi="Times New Roman"/>
                <w:sz w:val="24"/>
                <w:szCs w:val="24"/>
                <w:u w:val="single"/>
              </w:rPr>
              <w:t xml:space="preserve">     230,000</w:t>
            </w:r>
          </w:p>
        </w:tc>
      </w:tr>
      <w:tr w:rsidR="003A2FD1" w:rsidRPr="003A2FD1" w:rsidTr="003B6FF3">
        <w:trPr>
          <w:trHeight w:val="108"/>
          <w:jc w:val="center"/>
        </w:trPr>
        <w:tc>
          <w:tcPr>
            <w:tcW w:w="4249"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711" w:type="dxa"/>
            <w:hideMark/>
          </w:tcPr>
          <w:p w:rsidR="003A2FD1" w:rsidRPr="003A2FD1" w:rsidRDefault="003A2FD1" w:rsidP="003B6FF3">
            <w:pPr>
              <w:tabs>
                <w:tab w:val="left" w:pos="1496"/>
              </w:tabs>
              <w:spacing w:after="0" w:line="240" w:lineRule="auto"/>
              <w:rPr>
                <w:rFonts w:ascii="Times New Roman" w:hAnsi="Times New Roman"/>
                <w:b/>
                <w:sz w:val="24"/>
                <w:szCs w:val="24"/>
                <w:u w:val="single"/>
              </w:rPr>
            </w:pPr>
            <w:r w:rsidRPr="003A2FD1">
              <w:rPr>
                <w:rFonts w:ascii="Times New Roman" w:hAnsi="Times New Roman"/>
                <w:b/>
                <w:sz w:val="24"/>
                <w:szCs w:val="24"/>
                <w:u w:val="single"/>
              </w:rPr>
              <w:t>14,620,000</w:t>
            </w:r>
          </w:p>
        </w:tc>
        <w:tc>
          <w:tcPr>
            <w:tcW w:w="1260" w:type="dxa"/>
            <w:hideMark/>
          </w:tcPr>
          <w:p w:rsidR="003A2FD1" w:rsidRPr="003A2FD1" w:rsidRDefault="003A2FD1" w:rsidP="003B6FF3">
            <w:pPr>
              <w:tabs>
                <w:tab w:val="left" w:pos="1496"/>
              </w:tabs>
              <w:spacing w:after="0" w:line="240" w:lineRule="auto"/>
              <w:rPr>
                <w:rFonts w:ascii="Times New Roman" w:hAnsi="Times New Roman"/>
                <w:b/>
                <w:sz w:val="24"/>
                <w:szCs w:val="24"/>
                <w:u w:val="single"/>
              </w:rPr>
            </w:pPr>
            <w:r w:rsidRPr="003A2FD1">
              <w:rPr>
                <w:rFonts w:ascii="Times New Roman" w:hAnsi="Times New Roman"/>
                <w:b/>
                <w:sz w:val="24"/>
                <w:szCs w:val="24"/>
                <w:u w:val="single"/>
              </w:rPr>
              <w:t>14,620,000</w:t>
            </w:r>
          </w:p>
        </w:tc>
      </w:tr>
    </w:tbl>
    <w:p w:rsidR="003A2FD1" w:rsidRPr="003A2FD1" w:rsidRDefault="003A2FD1" w:rsidP="003A2FD1">
      <w:pPr>
        <w:tabs>
          <w:tab w:val="left" w:pos="1496"/>
        </w:tabs>
        <w:spacing w:after="0" w:line="240" w:lineRule="auto"/>
        <w:rPr>
          <w:rFonts w:ascii="Times New Roman" w:hAnsi="Times New Roman"/>
          <w:sz w:val="24"/>
          <w:szCs w:val="24"/>
        </w:rPr>
      </w:pPr>
    </w:p>
    <w:p w:rsidR="003A2FD1" w:rsidRPr="003A2FD1" w:rsidRDefault="003A2FD1" w:rsidP="003A2FD1">
      <w:pPr>
        <w:tabs>
          <w:tab w:val="left" w:pos="0"/>
        </w:tabs>
        <w:spacing w:after="0" w:line="240" w:lineRule="auto"/>
        <w:rPr>
          <w:rFonts w:ascii="Times New Roman" w:hAnsi="Times New Roman"/>
          <w:sz w:val="24"/>
          <w:szCs w:val="24"/>
        </w:rPr>
      </w:pPr>
      <w:r w:rsidRPr="003A2FD1">
        <w:rPr>
          <w:rFonts w:ascii="Times New Roman" w:hAnsi="Times New Roman"/>
          <w:sz w:val="24"/>
          <w:szCs w:val="24"/>
        </w:rPr>
        <w:t>1.    during the year ended 31 March 2018</w:t>
      </w:r>
    </w:p>
    <w:tbl>
      <w:tblPr>
        <w:tblW w:w="0" w:type="auto"/>
        <w:tblInd w:w="558" w:type="dxa"/>
        <w:tblLook w:val="01E0" w:firstRow="1" w:lastRow="1" w:firstColumn="1" w:lastColumn="1" w:noHBand="0" w:noVBand="0"/>
      </w:tblPr>
      <w:tblGrid>
        <w:gridCol w:w="1492"/>
        <w:gridCol w:w="1309"/>
        <w:gridCol w:w="1440"/>
      </w:tblGrid>
      <w:tr w:rsidR="003A2FD1" w:rsidRPr="003A2FD1" w:rsidTr="003B6FF3">
        <w:tc>
          <w:tcPr>
            <w:tcW w:w="1492" w:type="dxa"/>
          </w:tcPr>
          <w:p w:rsidR="003A2FD1" w:rsidRPr="003A2FD1" w:rsidRDefault="003A2FD1" w:rsidP="003B6FF3">
            <w:pPr>
              <w:tabs>
                <w:tab w:val="left" w:pos="0"/>
                <w:tab w:val="left" w:pos="1496"/>
              </w:tabs>
              <w:spacing w:after="0" w:line="240" w:lineRule="auto"/>
              <w:rPr>
                <w:rFonts w:ascii="Times New Roman" w:hAnsi="Times New Roman"/>
                <w:sz w:val="24"/>
                <w:szCs w:val="24"/>
              </w:rPr>
            </w:pPr>
          </w:p>
        </w:tc>
        <w:tc>
          <w:tcPr>
            <w:tcW w:w="1136" w:type="dxa"/>
            <w:hideMark/>
          </w:tcPr>
          <w:p w:rsidR="003A2FD1" w:rsidRPr="003A2FD1" w:rsidRDefault="003A2FD1" w:rsidP="003B6FF3">
            <w:pPr>
              <w:tabs>
                <w:tab w:val="left" w:pos="0"/>
                <w:tab w:val="left" w:pos="1496"/>
              </w:tabs>
              <w:spacing w:after="0" w:line="240" w:lineRule="auto"/>
              <w:jc w:val="center"/>
              <w:rPr>
                <w:rFonts w:ascii="Times New Roman" w:hAnsi="Times New Roman"/>
                <w:b/>
                <w:sz w:val="24"/>
                <w:szCs w:val="24"/>
              </w:rPr>
            </w:pPr>
            <w:r w:rsidRPr="003A2FD1">
              <w:rPr>
                <w:rFonts w:ascii="Times New Roman" w:hAnsi="Times New Roman"/>
                <w:b/>
                <w:sz w:val="24"/>
                <w:szCs w:val="24"/>
              </w:rPr>
              <w:t>Proprietor</w:t>
            </w:r>
          </w:p>
        </w:tc>
        <w:tc>
          <w:tcPr>
            <w:tcW w:w="1440" w:type="dxa"/>
            <w:hideMark/>
          </w:tcPr>
          <w:p w:rsidR="003A2FD1" w:rsidRPr="003A2FD1" w:rsidRDefault="003A2FD1" w:rsidP="003B6FF3">
            <w:pPr>
              <w:tabs>
                <w:tab w:val="left" w:pos="0"/>
                <w:tab w:val="left" w:pos="1496"/>
              </w:tabs>
              <w:spacing w:after="0" w:line="240" w:lineRule="auto"/>
              <w:jc w:val="center"/>
              <w:rPr>
                <w:rFonts w:ascii="Times New Roman" w:hAnsi="Times New Roman"/>
                <w:b/>
                <w:sz w:val="24"/>
                <w:szCs w:val="24"/>
              </w:rPr>
            </w:pPr>
            <w:r w:rsidRPr="003A2FD1">
              <w:rPr>
                <w:rFonts w:ascii="Times New Roman" w:hAnsi="Times New Roman"/>
                <w:b/>
                <w:sz w:val="24"/>
                <w:szCs w:val="24"/>
              </w:rPr>
              <w:t>Workers</w:t>
            </w:r>
          </w:p>
        </w:tc>
      </w:tr>
      <w:tr w:rsidR="003A2FD1" w:rsidRPr="003A2FD1" w:rsidTr="003B6FF3">
        <w:tc>
          <w:tcPr>
            <w:tcW w:w="1492" w:type="dxa"/>
          </w:tcPr>
          <w:p w:rsidR="003A2FD1" w:rsidRPr="003A2FD1" w:rsidRDefault="003A2FD1" w:rsidP="003B6FF3">
            <w:pPr>
              <w:tabs>
                <w:tab w:val="left" w:pos="0"/>
                <w:tab w:val="left" w:pos="1496"/>
              </w:tabs>
              <w:spacing w:after="0" w:line="240" w:lineRule="auto"/>
              <w:rPr>
                <w:rFonts w:ascii="Times New Roman" w:hAnsi="Times New Roman"/>
                <w:sz w:val="24"/>
                <w:szCs w:val="24"/>
              </w:rPr>
            </w:pPr>
          </w:p>
        </w:tc>
        <w:tc>
          <w:tcPr>
            <w:tcW w:w="1136" w:type="dxa"/>
            <w:hideMark/>
          </w:tcPr>
          <w:p w:rsidR="003A2FD1" w:rsidRPr="003A2FD1" w:rsidRDefault="003A2FD1" w:rsidP="003B6FF3">
            <w:pPr>
              <w:tabs>
                <w:tab w:val="left" w:pos="0"/>
                <w:tab w:val="left" w:pos="1496"/>
              </w:tabs>
              <w:spacing w:after="0" w:line="240" w:lineRule="auto"/>
              <w:jc w:val="center"/>
              <w:rPr>
                <w:rFonts w:ascii="Times New Roman" w:hAnsi="Times New Roman"/>
                <w:b/>
                <w:sz w:val="24"/>
                <w:szCs w:val="24"/>
              </w:rPr>
            </w:pPr>
            <w:r w:rsidRPr="003A2FD1">
              <w:rPr>
                <w:rFonts w:ascii="Times New Roman" w:hAnsi="Times New Roman"/>
                <w:b/>
                <w:sz w:val="24"/>
                <w:szCs w:val="24"/>
              </w:rPr>
              <w:t>Sh.</w:t>
            </w:r>
          </w:p>
        </w:tc>
        <w:tc>
          <w:tcPr>
            <w:tcW w:w="1440" w:type="dxa"/>
            <w:hideMark/>
          </w:tcPr>
          <w:p w:rsidR="003A2FD1" w:rsidRPr="003A2FD1" w:rsidRDefault="003A2FD1" w:rsidP="003B6FF3">
            <w:pPr>
              <w:tabs>
                <w:tab w:val="left" w:pos="0"/>
                <w:tab w:val="left" w:pos="1496"/>
              </w:tabs>
              <w:spacing w:after="0" w:line="240" w:lineRule="auto"/>
              <w:jc w:val="center"/>
              <w:rPr>
                <w:rFonts w:ascii="Times New Roman" w:hAnsi="Times New Roman"/>
                <w:b/>
                <w:sz w:val="24"/>
                <w:szCs w:val="24"/>
              </w:rPr>
            </w:pPr>
            <w:r w:rsidRPr="003A2FD1">
              <w:rPr>
                <w:rFonts w:ascii="Times New Roman" w:hAnsi="Times New Roman"/>
                <w:b/>
                <w:sz w:val="24"/>
                <w:szCs w:val="24"/>
              </w:rPr>
              <w:t>Sh.</w:t>
            </w:r>
          </w:p>
        </w:tc>
      </w:tr>
      <w:tr w:rsidR="003A2FD1" w:rsidRPr="003A2FD1" w:rsidTr="003B6FF3">
        <w:tc>
          <w:tcPr>
            <w:tcW w:w="1492" w:type="dxa"/>
            <w:hideMark/>
          </w:tcPr>
          <w:p w:rsidR="003A2FD1" w:rsidRPr="003A2FD1" w:rsidRDefault="003A2FD1" w:rsidP="003B6FF3">
            <w:pPr>
              <w:tabs>
                <w:tab w:val="left" w:pos="0"/>
                <w:tab w:val="left" w:pos="1496"/>
              </w:tabs>
              <w:spacing w:after="0" w:line="240" w:lineRule="auto"/>
              <w:rPr>
                <w:rFonts w:ascii="Times New Roman" w:hAnsi="Times New Roman"/>
                <w:sz w:val="24"/>
                <w:szCs w:val="24"/>
              </w:rPr>
            </w:pPr>
            <w:r w:rsidRPr="003A2FD1">
              <w:rPr>
                <w:rFonts w:ascii="Times New Roman" w:hAnsi="Times New Roman"/>
                <w:sz w:val="24"/>
                <w:szCs w:val="24"/>
              </w:rPr>
              <w:t>Poultry</w:t>
            </w:r>
          </w:p>
        </w:tc>
        <w:tc>
          <w:tcPr>
            <w:tcW w:w="1136" w:type="dxa"/>
            <w:hideMark/>
          </w:tcPr>
          <w:p w:rsidR="003A2FD1" w:rsidRPr="003A2FD1" w:rsidRDefault="003A2FD1" w:rsidP="003B6FF3">
            <w:pPr>
              <w:tabs>
                <w:tab w:val="left" w:pos="0"/>
                <w:tab w:val="left" w:pos="1496"/>
              </w:tabs>
              <w:spacing w:after="0" w:line="240" w:lineRule="auto"/>
              <w:jc w:val="center"/>
              <w:rPr>
                <w:rFonts w:ascii="Times New Roman" w:hAnsi="Times New Roman"/>
                <w:sz w:val="24"/>
                <w:szCs w:val="24"/>
              </w:rPr>
            </w:pPr>
            <w:r w:rsidRPr="003A2FD1">
              <w:rPr>
                <w:rFonts w:ascii="Times New Roman" w:hAnsi="Times New Roman"/>
                <w:sz w:val="24"/>
                <w:szCs w:val="24"/>
              </w:rPr>
              <w:t>50,000</w:t>
            </w:r>
          </w:p>
        </w:tc>
        <w:tc>
          <w:tcPr>
            <w:tcW w:w="1440" w:type="dxa"/>
            <w:hideMark/>
          </w:tcPr>
          <w:p w:rsidR="003A2FD1" w:rsidRPr="003A2FD1" w:rsidRDefault="003A2FD1" w:rsidP="003B6FF3">
            <w:pPr>
              <w:tabs>
                <w:tab w:val="left" w:pos="0"/>
                <w:tab w:val="left" w:pos="1496"/>
              </w:tabs>
              <w:spacing w:after="0" w:line="240" w:lineRule="auto"/>
              <w:jc w:val="center"/>
              <w:rPr>
                <w:rFonts w:ascii="Times New Roman" w:hAnsi="Times New Roman"/>
                <w:sz w:val="24"/>
                <w:szCs w:val="24"/>
              </w:rPr>
            </w:pPr>
            <w:r w:rsidRPr="003A2FD1">
              <w:rPr>
                <w:rFonts w:ascii="Times New Roman" w:hAnsi="Times New Roman"/>
                <w:sz w:val="24"/>
                <w:szCs w:val="24"/>
              </w:rPr>
              <w:t>120,000</w:t>
            </w:r>
          </w:p>
        </w:tc>
      </w:tr>
      <w:tr w:rsidR="003A2FD1" w:rsidRPr="003A2FD1" w:rsidTr="003B6FF3">
        <w:tc>
          <w:tcPr>
            <w:tcW w:w="1492" w:type="dxa"/>
            <w:hideMark/>
          </w:tcPr>
          <w:p w:rsidR="003A2FD1" w:rsidRPr="003A2FD1" w:rsidRDefault="003A2FD1" w:rsidP="003B6FF3">
            <w:pPr>
              <w:tabs>
                <w:tab w:val="left" w:pos="0"/>
                <w:tab w:val="left" w:pos="1496"/>
              </w:tabs>
              <w:spacing w:after="0" w:line="240" w:lineRule="auto"/>
              <w:rPr>
                <w:rFonts w:ascii="Times New Roman" w:hAnsi="Times New Roman"/>
                <w:sz w:val="24"/>
                <w:szCs w:val="24"/>
              </w:rPr>
            </w:pPr>
            <w:r w:rsidRPr="003A2FD1">
              <w:rPr>
                <w:rFonts w:ascii="Times New Roman" w:hAnsi="Times New Roman"/>
                <w:sz w:val="24"/>
                <w:szCs w:val="24"/>
              </w:rPr>
              <w:t>Milk</w:t>
            </w:r>
          </w:p>
        </w:tc>
        <w:tc>
          <w:tcPr>
            <w:tcW w:w="1136" w:type="dxa"/>
            <w:hideMark/>
          </w:tcPr>
          <w:p w:rsidR="003A2FD1" w:rsidRPr="003A2FD1" w:rsidRDefault="003A2FD1" w:rsidP="003B6FF3">
            <w:pPr>
              <w:tabs>
                <w:tab w:val="left" w:pos="0"/>
                <w:tab w:val="left" w:pos="1496"/>
              </w:tabs>
              <w:spacing w:after="0" w:line="240" w:lineRule="auto"/>
              <w:jc w:val="center"/>
              <w:rPr>
                <w:rFonts w:ascii="Times New Roman" w:hAnsi="Times New Roman"/>
                <w:sz w:val="24"/>
                <w:szCs w:val="24"/>
              </w:rPr>
            </w:pPr>
            <w:r w:rsidRPr="003A2FD1">
              <w:rPr>
                <w:rFonts w:ascii="Times New Roman" w:hAnsi="Times New Roman"/>
                <w:sz w:val="24"/>
                <w:szCs w:val="24"/>
              </w:rPr>
              <w:t>80,000</w:t>
            </w:r>
          </w:p>
        </w:tc>
        <w:tc>
          <w:tcPr>
            <w:tcW w:w="1440" w:type="dxa"/>
            <w:hideMark/>
          </w:tcPr>
          <w:p w:rsidR="003A2FD1" w:rsidRPr="003A2FD1" w:rsidRDefault="003A2FD1" w:rsidP="003B6FF3">
            <w:pPr>
              <w:tabs>
                <w:tab w:val="left" w:pos="0"/>
                <w:tab w:val="left" w:pos="1496"/>
              </w:tabs>
              <w:spacing w:after="0" w:line="240" w:lineRule="auto"/>
              <w:jc w:val="center"/>
              <w:rPr>
                <w:rFonts w:ascii="Times New Roman" w:hAnsi="Times New Roman"/>
                <w:sz w:val="24"/>
                <w:szCs w:val="24"/>
              </w:rPr>
            </w:pPr>
            <w:r w:rsidRPr="003A2FD1">
              <w:rPr>
                <w:rFonts w:ascii="Times New Roman" w:hAnsi="Times New Roman"/>
                <w:sz w:val="24"/>
                <w:szCs w:val="24"/>
              </w:rPr>
              <w:t>170,000</w:t>
            </w:r>
          </w:p>
        </w:tc>
      </w:tr>
      <w:tr w:rsidR="003A2FD1" w:rsidRPr="003A2FD1" w:rsidTr="003B6FF3">
        <w:tc>
          <w:tcPr>
            <w:tcW w:w="1492" w:type="dxa"/>
            <w:hideMark/>
          </w:tcPr>
          <w:p w:rsidR="003A2FD1" w:rsidRPr="003A2FD1" w:rsidRDefault="003A2FD1" w:rsidP="003B6FF3">
            <w:pPr>
              <w:tabs>
                <w:tab w:val="left" w:pos="0"/>
                <w:tab w:val="left" w:pos="1496"/>
              </w:tabs>
              <w:spacing w:after="0" w:line="240" w:lineRule="auto"/>
              <w:rPr>
                <w:rFonts w:ascii="Times New Roman" w:hAnsi="Times New Roman"/>
                <w:sz w:val="24"/>
                <w:szCs w:val="24"/>
              </w:rPr>
            </w:pPr>
            <w:r w:rsidRPr="003A2FD1">
              <w:rPr>
                <w:rFonts w:ascii="Times New Roman" w:hAnsi="Times New Roman"/>
                <w:sz w:val="24"/>
                <w:szCs w:val="24"/>
              </w:rPr>
              <w:t>Crops</w:t>
            </w:r>
          </w:p>
        </w:tc>
        <w:tc>
          <w:tcPr>
            <w:tcW w:w="1136" w:type="dxa"/>
            <w:hideMark/>
          </w:tcPr>
          <w:p w:rsidR="003A2FD1" w:rsidRPr="003A2FD1" w:rsidRDefault="003A2FD1" w:rsidP="003B6FF3">
            <w:pPr>
              <w:tabs>
                <w:tab w:val="left" w:pos="0"/>
                <w:tab w:val="left" w:pos="1496"/>
              </w:tabs>
              <w:spacing w:after="0" w:line="240" w:lineRule="auto"/>
              <w:jc w:val="center"/>
              <w:rPr>
                <w:rFonts w:ascii="Times New Roman" w:hAnsi="Times New Roman"/>
                <w:sz w:val="24"/>
                <w:szCs w:val="24"/>
              </w:rPr>
            </w:pPr>
            <w:r w:rsidRPr="003A2FD1">
              <w:rPr>
                <w:rFonts w:ascii="Times New Roman" w:hAnsi="Times New Roman"/>
                <w:sz w:val="24"/>
                <w:szCs w:val="24"/>
              </w:rPr>
              <w:t>20,000</w:t>
            </w:r>
          </w:p>
        </w:tc>
        <w:tc>
          <w:tcPr>
            <w:tcW w:w="1440" w:type="dxa"/>
            <w:hideMark/>
          </w:tcPr>
          <w:p w:rsidR="003A2FD1" w:rsidRPr="003A2FD1" w:rsidRDefault="003A2FD1" w:rsidP="003B6FF3">
            <w:pPr>
              <w:tabs>
                <w:tab w:val="left" w:pos="0"/>
                <w:tab w:val="left" w:pos="1496"/>
              </w:tabs>
              <w:spacing w:after="0" w:line="240" w:lineRule="auto"/>
              <w:jc w:val="center"/>
              <w:rPr>
                <w:rFonts w:ascii="Times New Roman" w:hAnsi="Times New Roman"/>
                <w:sz w:val="24"/>
                <w:szCs w:val="24"/>
              </w:rPr>
            </w:pPr>
            <w:r w:rsidRPr="003A2FD1">
              <w:rPr>
                <w:rFonts w:ascii="Times New Roman" w:hAnsi="Times New Roman"/>
                <w:sz w:val="24"/>
                <w:szCs w:val="24"/>
              </w:rPr>
              <w:t>60,000</w:t>
            </w:r>
          </w:p>
        </w:tc>
      </w:tr>
    </w:tbl>
    <w:p w:rsidR="003A2FD1" w:rsidRPr="003A2FD1" w:rsidRDefault="003A2FD1" w:rsidP="003A2FD1">
      <w:pPr>
        <w:tabs>
          <w:tab w:val="left" w:pos="1496"/>
        </w:tabs>
        <w:spacing w:after="0" w:line="240" w:lineRule="auto"/>
        <w:rPr>
          <w:rFonts w:ascii="Times New Roman" w:hAnsi="Times New Roman"/>
          <w:sz w:val="24"/>
          <w:szCs w:val="24"/>
        </w:rPr>
      </w:pPr>
    </w:p>
    <w:p w:rsidR="003A2FD1" w:rsidRPr="003A2FD1" w:rsidRDefault="003A2FD1" w:rsidP="003A2FD1">
      <w:pPr>
        <w:tabs>
          <w:tab w:val="left" w:pos="360"/>
        </w:tabs>
        <w:spacing w:after="0" w:line="240" w:lineRule="auto"/>
        <w:ind w:left="360" w:hanging="360"/>
        <w:rPr>
          <w:rFonts w:ascii="Times New Roman" w:hAnsi="Times New Roman"/>
          <w:sz w:val="24"/>
          <w:szCs w:val="24"/>
        </w:rPr>
      </w:pPr>
      <w:r w:rsidRPr="003A2FD1">
        <w:rPr>
          <w:rFonts w:ascii="Times New Roman" w:hAnsi="Times New Roman"/>
          <w:sz w:val="24"/>
          <w:szCs w:val="24"/>
        </w:rPr>
        <w:t>2.    Farm machinery is depreciated at the rate of 10% per annum on the reducing balance basis while furniture which initially cost Sh. 3,000,000 is depreciated at 10% per annual, on cost</w:t>
      </w:r>
    </w:p>
    <w:p w:rsidR="003A2FD1" w:rsidRPr="003A2FD1" w:rsidRDefault="003A2FD1" w:rsidP="003A2FD1">
      <w:pPr>
        <w:tabs>
          <w:tab w:val="left" w:pos="360"/>
        </w:tabs>
        <w:spacing w:after="0" w:line="240" w:lineRule="auto"/>
        <w:ind w:left="360" w:hanging="360"/>
        <w:rPr>
          <w:rFonts w:ascii="Times New Roman" w:hAnsi="Times New Roman"/>
          <w:sz w:val="24"/>
          <w:szCs w:val="24"/>
        </w:rPr>
      </w:pPr>
      <w:r w:rsidRPr="003A2FD1">
        <w:rPr>
          <w:rFonts w:ascii="Times New Roman" w:hAnsi="Times New Roman"/>
          <w:sz w:val="24"/>
          <w:szCs w:val="24"/>
        </w:rPr>
        <w:t>3.     On 31 March 2018, the closing stocks were as follows</w:t>
      </w:r>
    </w:p>
    <w:tbl>
      <w:tblPr>
        <w:tblpPr w:leftFromText="180" w:rightFromText="180" w:vertAnchor="text" w:tblpX="738" w:tblpY="1"/>
        <w:tblOverlap w:val="never"/>
        <w:tblW w:w="0" w:type="auto"/>
        <w:tblLook w:val="01E0" w:firstRow="1" w:lastRow="1" w:firstColumn="1" w:lastColumn="1" w:noHBand="0" w:noVBand="0"/>
      </w:tblPr>
      <w:tblGrid>
        <w:gridCol w:w="2088"/>
        <w:gridCol w:w="1080"/>
        <w:gridCol w:w="1440"/>
      </w:tblGrid>
      <w:tr w:rsidR="003A2FD1" w:rsidRPr="003A2FD1" w:rsidTr="003B6FF3">
        <w:trPr>
          <w:gridAfter w:val="1"/>
          <w:wAfter w:w="1440" w:type="dxa"/>
        </w:trPr>
        <w:tc>
          <w:tcPr>
            <w:tcW w:w="2088" w:type="dxa"/>
          </w:tcPr>
          <w:p w:rsidR="003A2FD1" w:rsidRPr="003A2FD1" w:rsidRDefault="003A2FD1" w:rsidP="003B6FF3">
            <w:pPr>
              <w:tabs>
                <w:tab w:val="left" w:pos="1496"/>
              </w:tabs>
              <w:spacing w:after="0" w:line="240" w:lineRule="auto"/>
              <w:rPr>
                <w:rFonts w:ascii="Times New Roman" w:hAnsi="Times New Roman"/>
                <w:sz w:val="24"/>
                <w:szCs w:val="24"/>
              </w:rPr>
            </w:pPr>
          </w:p>
        </w:tc>
        <w:tc>
          <w:tcPr>
            <w:tcW w:w="1080" w:type="dxa"/>
            <w:hideMark/>
          </w:tcPr>
          <w:p w:rsidR="003A2FD1" w:rsidRPr="003A2FD1" w:rsidRDefault="003A2FD1" w:rsidP="003B6FF3">
            <w:pPr>
              <w:tabs>
                <w:tab w:val="left" w:pos="1496"/>
              </w:tabs>
              <w:spacing w:after="0" w:line="240" w:lineRule="auto"/>
              <w:jc w:val="center"/>
              <w:rPr>
                <w:rFonts w:ascii="Times New Roman" w:hAnsi="Times New Roman"/>
                <w:sz w:val="24"/>
                <w:szCs w:val="24"/>
              </w:rPr>
            </w:pPr>
            <w:r w:rsidRPr="003A2FD1">
              <w:rPr>
                <w:rFonts w:ascii="Times New Roman" w:hAnsi="Times New Roman"/>
                <w:sz w:val="24"/>
                <w:szCs w:val="24"/>
              </w:rPr>
              <w:t>Sh.</w:t>
            </w:r>
          </w:p>
        </w:tc>
      </w:tr>
      <w:tr w:rsidR="003A2FD1" w:rsidRPr="003A2FD1" w:rsidTr="003B6FF3">
        <w:tc>
          <w:tcPr>
            <w:tcW w:w="2088"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Dairy cattle</w:t>
            </w:r>
          </w:p>
        </w:tc>
        <w:tc>
          <w:tcPr>
            <w:tcW w:w="2520" w:type="dxa"/>
            <w:gridSpan w:val="2"/>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480,000</w:t>
            </w:r>
          </w:p>
        </w:tc>
      </w:tr>
      <w:tr w:rsidR="003A2FD1" w:rsidRPr="003A2FD1" w:rsidTr="003B6FF3">
        <w:tc>
          <w:tcPr>
            <w:tcW w:w="2088"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Dairy cattle feed</w:t>
            </w:r>
          </w:p>
        </w:tc>
        <w:tc>
          <w:tcPr>
            <w:tcW w:w="2520" w:type="dxa"/>
            <w:gridSpan w:val="2"/>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150,000</w:t>
            </w:r>
          </w:p>
        </w:tc>
      </w:tr>
      <w:tr w:rsidR="003A2FD1" w:rsidRPr="003A2FD1" w:rsidTr="003B6FF3">
        <w:tc>
          <w:tcPr>
            <w:tcW w:w="2088"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Mature crops</w:t>
            </w:r>
          </w:p>
        </w:tc>
        <w:tc>
          <w:tcPr>
            <w:tcW w:w="2520" w:type="dxa"/>
            <w:gridSpan w:val="2"/>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270,000</w:t>
            </w:r>
          </w:p>
        </w:tc>
      </w:tr>
      <w:tr w:rsidR="003A2FD1" w:rsidRPr="003A2FD1" w:rsidTr="003B6FF3">
        <w:tc>
          <w:tcPr>
            <w:tcW w:w="2088"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Seeds</w:t>
            </w:r>
          </w:p>
        </w:tc>
        <w:tc>
          <w:tcPr>
            <w:tcW w:w="2520" w:type="dxa"/>
            <w:gridSpan w:val="2"/>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40,000</w:t>
            </w:r>
          </w:p>
        </w:tc>
      </w:tr>
      <w:tr w:rsidR="003A2FD1" w:rsidRPr="003A2FD1" w:rsidTr="003B6FF3">
        <w:tc>
          <w:tcPr>
            <w:tcW w:w="2088"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Poultry</w:t>
            </w:r>
          </w:p>
        </w:tc>
        <w:tc>
          <w:tcPr>
            <w:tcW w:w="2520" w:type="dxa"/>
            <w:gridSpan w:val="2"/>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140,000</w:t>
            </w:r>
          </w:p>
        </w:tc>
      </w:tr>
      <w:tr w:rsidR="003A2FD1" w:rsidRPr="003A2FD1" w:rsidTr="003B6FF3">
        <w:tc>
          <w:tcPr>
            <w:tcW w:w="2088"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Poultry feed</w:t>
            </w:r>
          </w:p>
        </w:tc>
        <w:tc>
          <w:tcPr>
            <w:tcW w:w="2520" w:type="dxa"/>
            <w:gridSpan w:val="2"/>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70,000</w:t>
            </w:r>
          </w:p>
        </w:tc>
      </w:tr>
      <w:tr w:rsidR="003A2FD1" w:rsidRPr="003A2FD1" w:rsidTr="003B6FF3">
        <w:tc>
          <w:tcPr>
            <w:tcW w:w="2088"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Fertilizers</w:t>
            </w:r>
          </w:p>
        </w:tc>
        <w:tc>
          <w:tcPr>
            <w:tcW w:w="2520" w:type="dxa"/>
            <w:gridSpan w:val="2"/>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 xml:space="preserve">  80,000</w:t>
            </w:r>
          </w:p>
        </w:tc>
      </w:tr>
      <w:tr w:rsidR="003A2FD1" w:rsidRPr="003A2FD1" w:rsidTr="003B6FF3">
        <w:tc>
          <w:tcPr>
            <w:tcW w:w="2088" w:type="dxa"/>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Growing crops</w:t>
            </w:r>
          </w:p>
        </w:tc>
        <w:tc>
          <w:tcPr>
            <w:tcW w:w="2520" w:type="dxa"/>
            <w:gridSpan w:val="2"/>
            <w:hideMark/>
          </w:tcPr>
          <w:p w:rsidR="003A2FD1" w:rsidRPr="003A2FD1" w:rsidRDefault="003A2FD1" w:rsidP="003B6FF3">
            <w:pPr>
              <w:tabs>
                <w:tab w:val="left" w:pos="1496"/>
              </w:tabs>
              <w:spacing w:after="0" w:line="240" w:lineRule="auto"/>
              <w:rPr>
                <w:rFonts w:ascii="Times New Roman" w:hAnsi="Times New Roman"/>
                <w:sz w:val="24"/>
                <w:szCs w:val="24"/>
              </w:rPr>
            </w:pPr>
            <w:r w:rsidRPr="003A2FD1">
              <w:rPr>
                <w:rFonts w:ascii="Times New Roman" w:hAnsi="Times New Roman"/>
                <w:sz w:val="24"/>
                <w:szCs w:val="24"/>
              </w:rPr>
              <w:t>160,000</w:t>
            </w:r>
          </w:p>
        </w:tc>
      </w:tr>
    </w:tbl>
    <w:p w:rsidR="003A2FD1" w:rsidRPr="003A2FD1" w:rsidRDefault="003A2FD1" w:rsidP="003A2FD1">
      <w:pPr>
        <w:tabs>
          <w:tab w:val="left" w:pos="1496"/>
        </w:tabs>
        <w:spacing w:after="0" w:line="240" w:lineRule="auto"/>
        <w:rPr>
          <w:rFonts w:ascii="Times New Roman" w:hAnsi="Times New Roman"/>
          <w:b/>
          <w:bCs/>
          <w:sz w:val="24"/>
          <w:szCs w:val="24"/>
        </w:rPr>
      </w:pPr>
    </w:p>
    <w:p w:rsidR="003A2FD1" w:rsidRPr="003A2FD1" w:rsidRDefault="003A2FD1" w:rsidP="003A2FD1">
      <w:pPr>
        <w:spacing w:after="0" w:line="240" w:lineRule="auto"/>
        <w:rPr>
          <w:rFonts w:ascii="Times New Roman" w:hAnsi="Times New Roman"/>
          <w:sz w:val="24"/>
          <w:szCs w:val="24"/>
        </w:rPr>
      </w:pPr>
    </w:p>
    <w:p w:rsidR="003A2FD1" w:rsidRPr="003A2FD1" w:rsidRDefault="003A2FD1" w:rsidP="003A2FD1">
      <w:pPr>
        <w:tabs>
          <w:tab w:val="left" w:pos="1496"/>
        </w:tabs>
        <w:spacing w:after="0" w:line="240" w:lineRule="auto"/>
        <w:rPr>
          <w:rFonts w:ascii="Times New Roman" w:hAnsi="Times New Roman"/>
          <w:b/>
          <w:bCs/>
          <w:sz w:val="24"/>
          <w:szCs w:val="24"/>
        </w:rPr>
      </w:pPr>
    </w:p>
    <w:p w:rsidR="003A2FD1" w:rsidRPr="003A2FD1" w:rsidRDefault="003A2FD1" w:rsidP="003A2FD1">
      <w:pPr>
        <w:tabs>
          <w:tab w:val="left" w:pos="2190"/>
        </w:tabs>
        <w:spacing w:after="0" w:line="240" w:lineRule="auto"/>
        <w:rPr>
          <w:rFonts w:ascii="Times New Roman" w:hAnsi="Times New Roman"/>
          <w:b/>
          <w:bCs/>
          <w:sz w:val="24"/>
          <w:szCs w:val="24"/>
        </w:rPr>
      </w:pPr>
      <w:r w:rsidRPr="003A2FD1">
        <w:rPr>
          <w:rFonts w:ascii="Times New Roman" w:hAnsi="Times New Roman"/>
          <w:b/>
          <w:bCs/>
          <w:sz w:val="24"/>
          <w:szCs w:val="24"/>
        </w:rPr>
        <w:tab/>
      </w:r>
      <w:r w:rsidRPr="003A2FD1">
        <w:rPr>
          <w:rFonts w:ascii="Times New Roman" w:hAnsi="Times New Roman"/>
          <w:b/>
          <w:bCs/>
          <w:sz w:val="24"/>
          <w:szCs w:val="24"/>
        </w:rPr>
        <w:br w:type="textWrapping" w:clear="all"/>
      </w:r>
    </w:p>
    <w:p w:rsidR="003A2FD1" w:rsidRPr="003A2FD1" w:rsidRDefault="003A2FD1" w:rsidP="003A2FD1">
      <w:pPr>
        <w:tabs>
          <w:tab w:val="left" w:pos="2190"/>
        </w:tabs>
        <w:spacing w:after="0" w:line="240" w:lineRule="auto"/>
        <w:rPr>
          <w:rFonts w:ascii="Times New Roman" w:hAnsi="Times New Roman"/>
          <w:b/>
          <w:bCs/>
          <w:sz w:val="24"/>
          <w:szCs w:val="24"/>
        </w:rPr>
      </w:pPr>
      <w:r w:rsidRPr="003A2FD1">
        <w:rPr>
          <w:rFonts w:ascii="Times New Roman" w:hAnsi="Times New Roman"/>
          <w:b/>
          <w:bCs/>
          <w:sz w:val="24"/>
          <w:szCs w:val="24"/>
        </w:rPr>
        <w:t>Required:</w:t>
      </w:r>
    </w:p>
    <w:p w:rsidR="003A2FD1" w:rsidRPr="009F34B3" w:rsidRDefault="003A2FD1" w:rsidP="009F34B3">
      <w:pPr>
        <w:pStyle w:val="ListParagraph"/>
        <w:numPr>
          <w:ilvl w:val="0"/>
          <w:numId w:val="22"/>
        </w:numPr>
        <w:tabs>
          <w:tab w:val="left" w:pos="360"/>
        </w:tabs>
        <w:spacing w:after="0" w:line="240" w:lineRule="auto"/>
        <w:rPr>
          <w:rFonts w:ascii="Times New Roman" w:hAnsi="Times New Roman"/>
          <w:sz w:val="24"/>
          <w:szCs w:val="24"/>
        </w:rPr>
      </w:pPr>
      <w:r w:rsidRPr="009F34B3">
        <w:rPr>
          <w:rFonts w:ascii="Times New Roman" w:hAnsi="Times New Roman"/>
          <w:sz w:val="24"/>
          <w:szCs w:val="24"/>
        </w:rPr>
        <w:t>Crop account, poultry account and dairy account for the year ended 31 March 2018. (6 marks)</w:t>
      </w:r>
    </w:p>
    <w:p w:rsidR="003A2FD1" w:rsidRPr="009F34B3" w:rsidRDefault="003A2FD1" w:rsidP="009F34B3">
      <w:pPr>
        <w:pStyle w:val="ListParagraph"/>
        <w:numPr>
          <w:ilvl w:val="0"/>
          <w:numId w:val="22"/>
        </w:numPr>
        <w:tabs>
          <w:tab w:val="left" w:pos="360"/>
        </w:tabs>
        <w:spacing w:after="0" w:line="240" w:lineRule="auto"/>
        <w:rPr>
          <w:rFonts w:ascii="Times New Roman" w:hAnsi="Times New Roman"/>
          <w:sz w:val="24"/>
          <w:szCs w:val="24"/>
        </w:rPr>
      </w:pPr>
      <w:r w:rsidRPr="009F34B3">
        <w:rPr>
          <w:rFonts w:ascii="Times New Roman" w:hAnsi="Times New Roman"/>
          <w:sz w:val="24"/>
          <w:szCs w:val="24"/>
        </w:rPr>
        <w:t>General profit and loss account for the year ended 31</w:t>
      </w:r>
      <w:r w:rsidRPr="009F34B3">
        <w:rPr>
          <w:rFonts w:ascii="Times New Roman" w:hAnsi="Times New Roman"/>
          <w:sz w:val="24"/>
          <w:szCs w:val="24"/>
          <w:vertAlign w:val="superscript"/>
        </w:rPr>
        <w:t>st</w:t>
      </w:r>
      <w:r w:rsidRPr="009F34B3">
        <w:rPr>
          <w:rFonts w:ascii="Times New Roman" w:hAnsi="Times New Roman"/>
          <w:sz w:val="24"/>
          <w:szCs w:val="24"/>
        </w:rPr>
        <w:t xml:space="preserve"> March 2018.</w:t>
      </w:r>
      <w:r w:rsidRPr="009F34B3">
        <w:rPr>
          <w:rFonts w:ascii="Times New Roman" w:hAnsi="Times New Roman"/>
          <w:sz w:val="24"/>
          <w:szCs w:val="24"/>
        </w:rPr>
        <w:tab/>
      </w:r>
      <w:r w:rsidRPr="009F34B3">
        <w:rPr>
          <w:rFonts w:ascii="Times New Roman" w:hAnsi="Times New Roman"/>
          <w:sz w:val="24"/>
          <w:szCs w:val="24"/>
        </w:rPr>
        <w:tab/>
        <w:t>(5 marks)</w:t>
      </w:r>
    </w:p>
    <w:p w:rsidR="003A2FD1" w:rsidRPr="009F34B3" w:rsidRDefault="003A2FD1" w:rsidP="009F34B3">
      <w:pPr>
        <w:pStyle w:val="ListParagraph"/>
        <w:numPr>
          <w:ilvl w:val="0"/>
          <w:numId w:val="22"/>
        </w:numPr>
        <w:tabs>
          <w:tab w:val="left" w:pos="360"/>
        </w:tabs>
        <w:spacing w:after="0" w:line="240" w:lineRule="auto"/>
        <w:rPr>
          <w:rFonts w:ascii="Times New Roman" w:hAnsi="Times New Roman"/>
          <w:b/>
          <w:bCs/>
          <w:sz w:val="24"/>
          <w:szCs w:val="24"/>
        </w:rPr>
      </w:pPr>
      <w:r w:rsidRPr="009F34B3">
        <w:rPr>
          <w:rFonts w:ascii="Times New Roman" w:hAnsi="Times New Roman"/>
          <w:sz w:val="24"/>
          <w:szCs w:val="24"/>
        </w:rPr>
        <w:t>Balance sheet as at 31 March 2018.</w:t>
      </w:r>
      <w:r w:rsidRPr="009F34B3">
        <w:rPr>
          <w:rFonts w:ascii="Times New Roman" w:hAnsi="Times New Roman"/>
          <w:b/>
          <w:bCs/>
          <w:sz w:val="24"/>
          <w:szCs w:val="24"/>
        </w:rPr>
        <w:t xml:space="preserve"> </w:t>
      </w:r>
      <w:r w:rsidRPr="009F34B3">
        <w:rPr>
          <w:rFonts w:ascii="Times New Roman" w:hAnsi="Times New Roman"/>
          <w:b/>
          <w:bCs/>
          <w:sz w:val="24"/>
          <w:szCs w:val="24"/>
        </w:rPr>
        <w:tab/>
      </w:r>
      <w:r w:rsidRPr="009F34B3">
        <w:rPr>
          <w:rFonts w:ascii="Times New Roman" w:hAnsi="Times New Roman"/>
          <w:b/>
          <w:bCs/>
          <w:sz w:val="24"/>
          <w:szCs w:val="24"/>
        </w:rPr>
        <w:tab/>
      </w:r>
      <w:r w:rsidRPr="009F34B3">
        <w:rPr>
          <w:rFonts w:ascii="Times New Roman" w:hAnsi="Times New Roman"/>
          <w:b/>
          <w:bCs/>
          <w:sz w:val="24"/>
          <w:szCs w:val="24"/>
        </w:rPr>
        <w:tab/>
      </w:r>
      <w:r w:rsidRPr="009F34B3">
        <w:rPr>
          <w:rFonts w:ascii="Times New Roman" w:hAnsi="Times New Roman"/>
          <w:b/>
          <w:bCs/>
          <w:sz w:val="24"/>
          <w:szCs w:val="24"/>
        </w:rPr>
        <w:tab/>
      </w:r>
      <w:r w:rsidRPr="009F34B3">
        <w:rPr>
          <w:rFonts w:ascii="Times New Roman" w:hAnsi="Times New Roman"/>
          <w:b/>
          <w:bCs/>
          <w:sz w:val="24"/>
          <w:szCs w:val="24"/>
        </w:rPr>
        <w:tab/>
      </w:r>
      <w:r w:rsidR="009F34B3">
        <w:rPr>
          <w:rFonts w:ascii="Times New Roman" w:hAnsi="Times New Roman"/>
          <w:b/>
          <w:bCs/>
          <w:sz w:val="24"/>
          <w:szCs w:val="24"/>
        </w:rPr>
        <w:tab/>
      </w:r>
      <w:r w:rsidRPr="009F34B3">
        <w:rPr>
          <w:rFonts w:ascii="Times New Roman" w:hAnsi="Times New Roman"/>
          <w:sz w:val="24"/>
          <w:szCs w:val="24"/>
        </w:rPr>
        <w:t>(5 marks)</w:t>
      </w:r>
    </w:p>
    <w:p w:rsidR="003A2FD1" w:rsidRPr="003A2FD1" w:rsidRDefault="003A2FD1" w:rsidP="003A2FD1">
      <w:pPr>
        <w:widowControl w:val="0"/>
        <w:autoSpaceDE w:val="0"/>
        <w:autoSpaceDN w:val="0"/>
        <w:adjustRightInd w:val="0"/>
        <w:spacing w:after="0" w:line="240" w:lineRule="auto"/>
        <w:rPr>
          <w:rFonts w:ascii="Times New Roman" w:hAnsi="Times New Roman"/>
          <w:b/>
          <w:bCs/>
          <w:sz w:val="24"/>
          <w:szCs w:val="24"/>
        </w:rPr>
      </w:pPr>
    </w:p>
    <w:p w:rsidR="003A2FD1" w:rsidRPr="003A2FD1" w:rsidRDefault="003A2FD1" w:rsidP="003A2FD1">
      <w:pPr>
        <w:widowControl w:val="0"/>
        <w:autoSpaceDE w:val="0"/>
        <w:autoSpaceDN w:val="0"/>
        <w:adjustRightInd w:val="0"/>
        <w:spacing w:after="0" w:line="240" w:lineRule="auto"/>
        <w:rPr>
          <w:rFonts w:ascii="Times New Roman" w:hAnsi="Times New Roman"/>
          <w:b/>
          <w:bCs/>
          <w:sz w:val="24"/>
          <w:szCs w:val="24"/>
        </w:rPr>
      </w:pPr>
      <w:r w:rsidRPr="003A2FD1">
        <w:rPr>
          <w:rFonts w:ascii="Times New Roman" w:hAnsi="Times New Roman"/>
          <w:b/>
          <w:bCs/>
          <w:sz w:val="24"/>
          <w:szCs w:val="24"/>
        </w:rPr>
        <w:t>QUESTION TWO</w:t>
      </w:r>
    </w:p>
    <w:p w:rsidR="003A2FD1" w:rsidRPr="003A2FD1" w:rsidRDefault="003A2FD1" w:rsidP="003A2FD1">
      <w:pPr>
        <w:numPr>
          <w:ilvl w:val="0"/>
          <w:numId w:val="10"/>
        </w:numPr>
        <w:spacing w:after="0" w:line="240" w:lineRule="auto"/>
        <w:contextualSpacing/>
        <w:rPr>
          <w:rFonts w:ascii="Times New Roman" w:hAnsi="Times New Roman"/>
          <w:sz w:val="24"/>
          <w:szCs w:val="24"/>
        </w:rPr>
      </w:pPr>
      <w:r w:rsidRPr="003A2FD1">
        <w:rPr>
          <w:rFonts w:ascii="Times New Roman" w:hAnsi="Times New Roman"/>
          <w:sz w:val="24"/>
          <w:szCs w:val="24"/>
        </w:rPr>
        <w:t>Explain four limitations of ratio analysis.</w:t>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009F34B3">
        <w:rPr>
          <w:rFonts w:ascii="Times New Roman" w:hAnsi="Times New Roman"/>
          <w:sz w:val="24"/>
          <w:szCs w:val="24"/>
        </w:rPr>
        <w:tab/>
      </w:r>
      <w:r w:rsidR="009F34B3">
        <w:rPr>
          <w:rFonts w:ascii="Times New Roman" w:hAnsi="Times New Roman"/>
          <w:sz w:val="24"/>
          <w:szCs w:val="24"/>
        </w:rPr>
        <w:tab/>
      </w:r>
      <w:r w:rsidR="009F34B3" w:rsidRPr="003A2FD1">
        <w:rPr>
          <w:rFonts w:ascii="Times New Roman" w:hAnsi="Times New Roman"/>
          <w:sz w:val="24"/>
          <w:szCs w:val="24"/>
        </w:rPr>
        <w:t>(4</w:t>
      </w:r>
      <w:r w:rsidRPr="003A2FD1">
        <w:rPr>
          <w:rFonts w:ascii="Times New Roman" w:hAnsi="Times New Roman"/>
          <w:sz w:val="24"/>
          <w:szCs w:val="24"/>
        </w:rPr>
        <w:t xml:space="preserve"> marks)</w:t>
      </w:r>
    </w:p>
    <w:p w:rsidR="003A2FD1" w:rsidRPr="003A2FD1" w:rsidRDefault="003A2FD1" w:rsidP="003A2FD1">
      <w:pPr>
        <w:numPr>
          <w:ilvl w:val="0"/>
          <w:numId w:val="10"/>
        </w:numPr>
        <w:spacing w:after="0" w:line="240" w:lineRule="auto"/>
        <w:contextualSpacing/>
        <w:rPr>
          <w:rFonts w:ascii="Times New Roman" w:hAnsi="Times New Roman"/>
          <w:sz w:val="24"/>
          <w:szCs w:val="24"/>
        </w:rPr>
      </w:pPr>
      <w:r w:rsidRPr="003A2FD1">
        <w:rPr>
          <w:rFonts w:ascii="Times New Roman" w:hAnsi="Times New Roman"/>
          <w:sz w:val="24"/>
          <w:szCs w:val="24"/>
        </w:rPr>
        <w:t>Explain three reasons why in many organizations the cash flow for a given period differs from the profit realized by the organization in the same period.</w:t>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009F34B3">
        <w:rPr>
          <w:rFonts w:ascii="Times New Roman" w:hAnsi="Times New Roman"/>
          <w:sz w:val="24"/>
          <w:szCs w:val="24"/>
        </w:rPr>
        <w:tab/>
      </w:r>
      <w:r w:rsidR="009F34B3" w:rsidRPr="003A2FD1">
        <w:rPr>
          <w:rFonts w:ascii="Times New Roman" w:hAnsi="Times New Roman"/>
          <w:sz w:val="24"/>
          <w:szCs w:val="24"/>
        </w:rPr>
        <w:t>(6</w:t>
      </w:r>
      <w:r w:rsidRPr="003A2FD1">
        <w:rPr>
          <w:rFonts w:ascii="Times New Roman" w:hAnsi="Times New Roman"/>
          <w:sz w:val="24"/>
          <w:szCs w:val="24"/>
        </w:rPr>
        <w:t xml:space="preserve"> marks)</w:t>
      </w:r>
    </w:p>
    <w:p w:rsidR="003A2FD1" w:rsidRPr="003A2FD1" w:rsidRDefault="003A2FD1" w:rsidP="003A2FD1">
      <w:pPr>
        <w:numPr>
          <w:ilvl w:val="0"/>
          <w:numId w:val="10"/>
        </w:numPr>
        <w:spacing w:after="0" w:line="240" w:lineRule="auto"/>
        <w:contextualSpacing/>
        <w:rPr>
          <w:rFonts w:ascii="Times New Roman" w:hAnsi="Times New Roman"/>
          <w:sz w:val="24"/>
          <w:szCs w:val="24"/>
        </w:rPr>
      </w:pPr>
      <w:r w:rsidRPr="003A2FD1">
        <w:rPr>
          <w:rFonts w:ascii="Times New Roman" w:hAnsi="Times New Roman"/>
          <w:bCs/>
          <w:sz w:val="24"/>
          <w:szCs w:val="24"/>
          <w:lang w:bidi="he-IL"/>
        </w:rPr>
        <w:t>The following arc the statements of financial position of Garane Ltd. as at 30. September 2017 and 30 September 2018</w:t>
      </w:r>
    </w:p>
    <w:tbl>
      <w:tblPr>
        <w:tblW w:w="0" w:type="auto"/>
        <w:tblLayout w:type="fixed"/>
        <w:tblCellMar>
          <w:left w:w="0" w:type="dxa"/>
          <w:right w:w="0" w:type="dxa"/>
        </w:tblCellMar>
        <w:tblLook w:val="04A0" w:firstRow="1" w:lastRow="0" w:firstColumn="1" w:lastColumn="0" w:noHBand="0" w:noVBand="1"/>
      </w:tblPr>
      <w:tblGrid>
        <w:gridCol w:w="1915"/>
        <w:gridCol w:w="1595"/>
        <w:gridCol w:w="1664"/>
        <w:gridCol w:w="1229"/>
        <w:gridCol w:w="456"/>
        <w:gridCol w:w="681"/>
      </w:tblGrid>
      <w:tr w:rsidR="003A2FD1" w:rsidRPr="003A2FD1" w:rsidTr="003B6FF3">
        <w:trPr>
          <w:trHeight w:val="398"/>
        </w:trPr>
        <w:tc>
          <w:tcPr>
            <w:tcW w:w="191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t>2017</w:t>
            </w:r>
          </w:p>
        </w:tc>
        <w:tc>
          <w:tcPr>
            <w:tcW w:w="1229" w:type="dxa"/>
            <w:vAlign w:val="center"/>
            <w:hideMark/>
          </w:tcPr>
          <w:p w:rsidR="003A2FD1" w:rsidRPr="003A2FD1" w:rsidRDefault="003A2FD1" w:rsidP="003B6FF3">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t xml:space="preserve">2018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35"/>
        </w:trPr>
        <w:tc>
          <w:tcPr>
            <w:tcW w:w="1915" w:type="dxa"/>
            <w:vAlign w:val="center"/>
            <w:hideMark/>
          </w:tcPr>
          <w:p w:rsidR="003A2FD1" w:rsidRPr="003A2FD1" w:rsidRDefault="003A2FD1" w:rsidP="003B6FF3">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t xml:space="preserve">Assets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
                <w:bCs/>
                <w:sz w:val="24"/>
                <w:szCs w:val="24"/>
                <w:lang w:bidi="he-IL"/>
              </w:rPr>
              <w:t>Sh. “000”</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
                <w:bCs/>
                <w:sz w:val="24"/>
                <w:szCs w:val="24"/>
                <w:lang w:bidi="he-IL"/>
              </w:rPr>
              <w:t>Sh. “000”</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25"/>
        </w:trPr>
        <w:tc>
          <w:tcPr>
            <w:tcW w:w="3510" w:type="dxa"/>
            <w:gridSpan w:val="2"/>
            <w:vAlign w:val="center"/>
            <w:hideMark/>
          </w:tcPr>
          <w:p w:rsidR="003A2FD1" w:rsidRPr="003A2FD1" w:rsidRDefault="003A2FD1" w:rsidP="003B6FF3">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t xml:space="preserve">Non-current assets: </w:t>
            </w:r>
          </w:p>
        </w:tc>
        <w:tc>
          <w:tcPr>
            <w:tcW w:w="1664"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229"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49"/>
        </w:trPr>
        <w:tc>
          <w:tcPr>
            <w:tcW w:w="3510" w:type="dxa"/>
            <w:gridSpan w:val="2"/>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Property, plant and equipment </w:t>
            </w: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38,180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57,612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30"/>
        </w:trPr>
        <w:tc>
          <w:tcPr>
            <w:tcW w:w="3510" w:type="dxa"/>
            <w:gridSpan w:val="2"/>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Investments available for sale </w:t>
            </w:r>
          </w:p>
        </w:tc>
        <w:tc>
          <w:tcPr>
            <w:tcW w:w="1664"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2,500</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 xml:space="preserve">  1,000</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331"/>
        </w:trPr>
        <w:tc>
          <w:tcPr>
            <w:tcW w:w="191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 xml:space="preserve">40,680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58,612</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83"/>
        </w:trPr>
        <w:tc>
          <w:tcPr>
            <w:tcW w:w="1915" w:type="dxa"/>
            <w:vAlign w:val="center"/>
            <w:hideMark/>
          </w:tcPr>
          <w:p w:rsidR="003A2FD1" w:rsidRPr="003A2FD1" w:rsidRDefault="003A2FD1" w:rsidP="003B6FF3">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t xml:space="preserve">Current assets: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229"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40"/>
        </w:trPr>
        <w:tc>
          <w:tcPr>
            <w:tcW w:w="1915"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Inventories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8,280</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10,350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49"/>
        </w:trPr>
        <w:tc>
          <w:tcPr>
            <w:tcW w:w="1915"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Trade receivables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40,140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5,038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25"/>
        </w:trPr>
        <w:tc>
          <w:tcPr>
            <w:tcW w:w="3510" w:type="dxa"/>
            <w:gridSpan w:val="2"/>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Cash in hand and bank </w:t>
            </w: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1,700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25"/>
        </w:trPr>
        <w:tc>
          <w:tcPr>
            <w:tcW w:w="191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 xml:space="preserve">14,120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15,388</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97"/>
        </w:trPr>
        <w:tc>
          <w:tcPr>
            <w:tcW w:w="1915" w:type="dxa"/>
            <w:vAlign w:val="center"/>
            <w:hideMark/>
          </w:tcPr>
          <w:p w:rsidR="003A2FD1" w:rsidRPr="003A2FD1" w:rsidRDefault="003A2FD1" w:rsidP="003B6FF3">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lastRenderedPageBreak/>
              <w:t xml:space="preserve">Total assets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 xml:space="preserve">54,800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 xml:space="preserve">74,000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83"/>
        </w:trPr>
        <w:tc>
          <w:tcPr>
            <w:tcW w:w="3510" w:type="dxa"/>
            <w:gridSpan w:val="2"/>
            <w:vAlign w:val="center"/>
            <w:hideMark/>
          </w:tcPr>
          <w:p w:rsidR="003A2FD1" w:rsidRPr="003A2FD1" w:rsidRDefault="003A2FD1" w:rsidP="003B6FF3">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t xml:space="preserve">Equity and liabilities: </w:t>
            </w:r>
          </w:p>
        </w:tc>
        <w:tc>
          <w:tcPr>
            <w:tcW w:w="1664"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229"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35"/>
        </w:trPr>
        <w:tc>
          <w:tcPr>
            <w:tcW w:w="3510" w:type="dxa"/>
            <w:gridSpan w:val="2"/>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Ordinary share capital </w:t>
            </w: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31,600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45.400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16"/>
        </w:trPr>
        <w:tc>
          <w:tcPr>
            <w:tcW w:w="1915"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Share premium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2,760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5,520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gridAfter w:val="2"/>
          <w:wAfter w:w="1137" w:type="dxa"/>
          <w:trHeight w:val="259"/>
        </w:trPr>
        <w:tc>
          <w:tcPr>
            <w:tcW w:w="1915"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Retained profit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 xml:space="preserve">  6,900</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11,040</w:t>
            </w:r>
          </w:p>
        </w:tc>
      </w:tr>
      <w:tr w:rsidR="003A2FD1" w:rsidRPr="003A2FD1" w:rsidTr="003B6FF3">
        <w:trPr>
          <w:trHeight w:val="307"/>
        </w:trPr>
        <w:tc>
          <w:tcPr>
            <w:tcW w:w="191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 xml:space="preserve">41,260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61,960</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302"/>
        </w:trPr>
        <w:tc>
          <w:tcPr>
            <w:tcW w:w="3510" w:type="dxa"/>
            <w:gridSpan w:val="2"/>
            <w:vAlign w:val="center"/>
            <w:hideMark/>
          </w:tcPr>
          <w:p w:rsidR="003A2FD1" w:rsidRPr="003A2FD1" w:rsidRDefault="003A2FD1" w:rsidP="003B6FF3">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t xml:space="preserve">Non-current liabilities: </w:t>
            </w:r>
          </w:p>
        </w:tc>
        <w:tc>
          <w:tcPr>
            <w:tcW w:w="1664"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229"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340"/>
        </w:trPr>
        <w:tc>
          <w:tcPr>
            <w:tcW w:w="1915"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10% debentures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5,260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1,000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307"/>
        </w:trPr>
        <w:tc>
          <w:tcPr>
            <w:tcW w:w="3510" w:type="dxa"/>
            <w:gridSpan w:val="2"/>
            <w:vAlign w:val="center"/>
            <w:hideMark/>
          </w:tcPr>
          <w:p w:rsidR="003A2FD1" w:rsidRPr="003A2FD1" w:rsidRDefault="003A2FD1" w:rsidP="003B6FF3">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t xml:space="preserve">Current liabilities: </w:t>
            </w:r>
          </w:p>
        </w:tc>
        <w:tc>
          <w:tcPr>
            <w:tcW w:w="1664"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229"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49"/>
        </w:trPr>
        <w:tc>
          <w:tcPr>
            <w:tcW w:w="1915"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Trade payables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2,760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4,140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30"/>
        </w:trPr>
        <w:tc>
          <w:tcPr>
            <w:tcW w:w="1915"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Taxation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3,450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4,140</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30"/>
        </w:trPr>
        <w:tc>
          <w:tcPr>
            <w:tcW w:w="1915"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Dividends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2,070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2,070 </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30"/>
        </w:trPr>
        <w:tc>
          <w:tcPr>
            <w:tcW w:w="1915"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Bank overdraft </w:t>
            </w: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   690</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25"/>
        </w:trPr>
        <w:tc>
          <w:tcPr>
            <w:tcW w:w="191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595"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1664"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 xml:space="preserve"> 8,280</w:t>
            </w:r>
          </w:p>
        </w:tc>
        <w:tc>
          <w:tcPr>
            <w:tcW w:w="1229" w:type="dxa"/>
            <w:vAlign w:val="center"/>
            <w:hideMark/>
          </w:tcPr>
          <w:p w:rsidR="003A2FD1" w:rsidRPr="003A2FD1" w:rsidRDefault="003A2FD1" w:rsidP="003B6FF3">
            <w:pPr>
              <w:spacing w:after="0" w:line="240" w:lineRule="auto"/>
              <w:rPr>
                <w:rFonts w:ascii="Times New Roman" w:hAnsi="Times New Roman"/>
                <w:bCs/>
                <w:sz w:val="24"/>
                <w:szCs w:val="24"/>
                <w:u w:val="single"/>
                <w:lang w:bidi="he-IL"/>
              </w:rPr>
            </w:pPr>
            <w:r w:rsidRPr="003A2FD1">
              <w:rPr>
                <w:rFonts w:ascii="Times New Roman" w:hAnsi="Times New Roman"/>
                <w:bCs/>
                <w:sz w:val="24"/>
                <w:szCs w:val="24"/>
                <w:u w:val="single"/>
                <w:lang w:bidi="he-IL"/>
              </w:rPr>
              <w:t>11,040</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r w:rsidR="003A2FD1" w:rsidRPr="003A2FD1" w:rsidTr="003B6FF3">
        <w:trPr>
          <w:trHeight w:val="220"/>
        </w:trPr>
        <w:tc>
          <w:tcPr>
            <w:tcW w:w="3510" w:type="dxa"/>
            <w:gridSpan w:val="2"/>
            <w:vAlign w:val="center"/>
            <w:hideMark/>
          </w:tcPr>
          <w:p w:rsidR="003A2FD1" w:rsidRPr="003A2FD1" w:rsidRDefault="003A2FD1" w:rsidP="003B6FF3">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Total equity and liabilities </w:t>
            </w:r>
          </w:p>
        </w:tc>
        <w:tc>
          <w:tcPr>
            <w:tcW w:w="1664" w:type="dxa"/>
            <w:vAlign w:val="center"/>
            <w:hideMark/>
          </w:tcPr>
          <w:p w:rsidR="003A2FD1" w:rsidRPr="003A2FD1" w:rsidRDefault="003A2FD1" w:rsidP="003B6FF3">
            <w:pPr>
              <w:spacing w:after="0" w:line="240" w:lineRule="auto"/>
              <w:rPr>
                <w:rFonts w:ascii="Times New Roman" w:hAnsi="Times New Roman"/>
                <w:b/>
                <w:bCs/>
                <w:sz w:val="24"/>
                <w:szCs w:val="24"/>
                <w:u w:val="single"/>
                <w:lang w:bidi="he-IL"/>
              </w:rPr>
            </w:pPr>
            <w:r w:rsidRPr="003A2FD1">
              <w:rPr>
                <w:rFonts w:ascii="Times New Roman" w:hAnsi="Times New Roman"/>
                <w:b/>
                <w:bCs/>
                <w:sz w:val="24"/>
                <w:szCs w:val="24"/>
                <w:u w:val="single"/>
                <w:lang w:bidi="he-IL"/>
              </w:rPr>
              <w:t xml:space="preserve">54,800 </w:t>
            </w:r>
          </w:p>
        </w:tc>
        <w:tc>
          <w:tcPr>
            <w:tcW w:w="1229" w:type="dxa"/>
            <w:vAlign w:val="center"/>
            <w:hideMark/>
          </w:tcPr>
          <w:p w:rsidR="003A2FD1" w:rsidRPr="003A2FD1" w:rsidRDefault="003A2FD1" w:rsidP="003B6FF3">
            <w:pPr>
              <w:spacing w:after="0" w:line="240" w:lineRule="auto"/>
              <w:rPr>
                <w:rFonts w:ascii="Times New Roman" w:hAnsi="Times New Roman"/>
                <w:b/>
                <w:bCs/>
                <w:sz w:val="24"/>
                <w:szCs w:val="24"/>
                <w:u w:val="single"/>
                <w:lang w:bidi="he-IL"/>
              </w:rPr>
            </w:pPr>
            <w:r w:rsidRPr="003A2FD1">
              <w:rPr>
                <w:rFonts w:ascii="Times New Roman" w:hAnsi="Times New Roman"/>
                <w:b/>
                <w:bCs/>
                <w:sz w:val="24"/>
                <w:szCs w:val="24"/>
                <w:u w:val="single"/>
                <w:lang w:bidi="he-IL"/>
              </w:rPr>
              <w:t>74,000</w:t>
            </w:r>
          </w:p>
        </w:tc>
        <w:tc>
          <w:tcPr>
            <w:tcW w:w="456" w:type="dxa"/>
            <w:vAlign w:val="center"/>
          </w:tcPr>
          <w:p w:rsidR="003A2FD1" w:rsidRPr="003A2FD1" w:rsidRDefault="003A2FD1" w:rsidP="003B6FF3">
            <w:pPr>
              <w:spacing w:after="0" w:line="240" w:lineRule="auto"/>
              <w:rPr>
                <w:rFonts w:ascii="Times New Roman" w:hAnsi="Times New Roman"/>
                <w:bCs/>
                <w:sz w:val="24"/>
                <w:szCs w:val="24"/>
                <w:lang w:bidi="he-IL"/>
              </w:rPr>
            </w:pPr>
          </w:p>
        </w:tc>
        <w:tc>
          <w:tcPr>
            <w:tcW w:w="681" w:type="dxa"/>
            <w:vAlign w:val="center"/>
          </w:tcPr>
          <w:p w:rsidR="003A2FD1" w:rsidRPr="003A2FD1" w:rsidRDefault="003A2FD1" w:rsidP="003B6FF3">
            <w:pPr>
              <w:spacing w:after="0" w:line="240" w:lineRule="auto"/>
              <w:rPr>
                <w:rFonts w:ascii="Times New Roman" w:hAnsi="Times New Roman"/>
                <w:bCs/>
                <w:sz w:val="24"/>
                <w:szCs w:val="24"/>
                <w:lang w:bidi="he-IL"/>
              </w:rPr>
            </w:pPr>
          </w:p>
        </w:tc>
      </w:tr>
    </w:tbl>
    <w:p w:rsidR="003A2FD1" w:rsidRPr="003A2FD1" w:rsidRDefault="003A2FD1" w:rsidP="003A2FD1">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The following is an extract from the income statement of Garane Ltd. for the year ended 30 September 2018:</w:t>
      </w:r>
    </w:p>
    <w:tbl>
      <w:tblPr>
        <w:tblStyle w:val="TableGrid5"/>
        <w:tblW w:w="0" w:type="auto"/>
        <w:tblInd w:w="288" w:type="dxa"/>
        <w:tblLook w:val="04A0" w:firstRow="1" w:lastRow="0" w:firstColumn="1" w:lastColumn="0" w:noHBand="0" w:noVBand="1"/>
      </w:tblPr>
      <w:tblGrid>
        <w:gridCol w:w="3240"/>
        <w:gridCol w:w="1440"/>
        <w:gridCol w:w="1530"/>
      </w:tblGrid>
      <w:tr w:rsidR="003A2FD1" w:rsidRPr="003A2FD1" w:rsidTr="003B6FF3">
        <w:tc>
          <w:tcPr>
            <w:tcW w:w="3240" w:type="dxa"/>
            <w:tcBorders>
              <w:top w:val="single" w:sz="4" w:space="0" w:color="auto"/>
              <w:left w:val="single" w:sz="4" w:space="0" w:color="auto"/>
              <w:bottom w:val="single" w:sz="4" w:space="0" w:color="auto"/>
              <w:right w:val="single" w:sz="4" w:space="0" w:color="auto"/>
            </w:tcBorders>
          </w:tcPr>
          <w:p w:rsidR="003A2FD1" w:rsidRPr="003A2FD1" w:rsidRDefault="003A2FD1" w:rsidP="003B6FF3">
            <w:pPr>
              <w:rPr>
                <w:rFonts w:ascii="Times New Roman" w:hAnsi="Times New Roman" w:cs="Times New Roman"/>
                <w:bCs/>
                <w:sz w:val="24"/>
                <w:szCs w:val="24"/>
                <w:lang w:bidi="he-IL"/>
              </w:rPr>
            </w:pPr>
          </w:p>
        </w:tc>
        <w:tc>
          <w:tcPr>
            <w:tcW w:w="1440" w:type="dxa"/>
            <w:tcBorders>
              <w:top w:val="single" w:sz="4" w:space="0" w:color="auto"/>
              <w:left w:val="single" w:sz="4" w:space="0" w:color="auto"/>
              <w:bottom w:val="single" w:sz="4" w:space="0" w:color="auto"/>
              <w:right w:val="single" w:sz="4" w:space="0" w:color="auto"/>
            </w:tcBorders>
            <w:hideMark/>
          </w:tcPr>
          <w:p w:rsidR="003A2FD1" w:rsidRPr="003A2FD1" w:rsidRDefault="003A2FD1" w:rsidP="003B6FF3">
            <w:pPr>
              <w:jc w:val="center"/>
              <w:rPr>
                <w:rFonts w:ascii="Times New Roman" w:hAnsi="Times New Roman" w:cs="Times New Roman"/>
                <w:bCs/>
                <w:sz w:val="24"/>
                <w:szCs w:val="24"/>
                <w:lang w:bidi="he-IL"/>
              </w:rPr>
            </w:pPr>
            <w:r w:rsidRPr="003A2FD1">
              <w:rPr>
                <w:rFonts w:ascii="Times New Roman" w:hAnsi="Times New Roman" w:cs="Times New Roman"/>
                <w:b/>
                <w:bCs/>
                <w:sz w:val="24"/>
                <w:szCs w:val="24"/>
                <w:lang w:bidi="he-IL"/>
              </w:rPr>
              <w:t>Sh. “000”</w:t>
            </w:r>
          </w:p>
        </w:tc>
        <w:tc>
          <w:tcPr>
            <w:tcW w:w="1530" w:type="dxa"/>
            <w:tcBorders>
              <w:top w:val="single" w:sz="4" w:space="0" w:color="auto"/>
              <w:left w:val="single" w:sz="4" w:space="0" w:color="auto"/>
              <w:bottom w:val="single" w:sz="4" w:space="0" w:color="auto"/>
              <w:right w:val="single" w:sz="4" w:space="0" w:color="auto"/>
            </w:tcBorders>
            <w:hideMark/>
          </w:tcPr>
          <w:p w:rsidR="003A2FD1" w:rsidRPr="003A2FD1" w:rsidRDefault="003A2FD1" w:rsidP="003B6FF3">
            <w:pPr>
              <w:jc w:val="center"/>
              <w:rPr>
                <w:rFonts w:ascii="Times New Roman" w:hAnsi="Times New Roman" w:cs="Times New Roman"/>
                <w:bCs/>
                <w:sz w:val="24"/>
                <w:szCs w:val="24"/>
                <w:lang w:bidi="he-IL"/>
              </w:rPr>
            </w:pPr>
            <w:r w:rsidRPr="003A2FD1">
              <w:rPr>
                <w:rFonts w:ascii="Times New Roman" w:hAnsi="Times New Roman" w:cs="Times New Roman"/>
                <w:b/>
                <w:bCs/>
                <w:sz w:val="24"/>
                <w:szCs w:val="24"/>
                <w:lang w:bidi="he-IL"/>
              </w:rPr>
              <w:t>Sh. “000”</w:t>
            </w:r>
          </w:p>
        </w:tc>
      </w:tr>
      <w:tr w:rsidR="003A2FD1" w:rsidRPr="003A2FD1" w:rsidTr="003B6FF3">
        <w:tc>
          <w:tcPr>
            <w:tcW w:w="3240" w:type="dxa"/>
            <w:tcBorders>
              <w:top w:val="single" w:sz="4" w:space="0" w:color="auto"/>
              <w:left w:val="single" w:sz="4" w:space="0" w:color="auto"/>
              <w:bottom w:val="single" w:sz="4" w:space="0" w:color="auto"/>
              <w:right w:val="single" w:sz="4" w:space="0" w:color="auto"/>
            </w:tcBorders>
            <w:hideMark/>
          </w:tcPr>
          <w:p w:rsidR="003A2FD1" w:rsidRPr="003A2FD1" w:rsidRDefault="003A2FD1" w:rsidP="003B6FF3">
            <w:pPr>
              <w:rPr>
                <w:rFonts w:ascii="Times New Roman" w:hAnsi="Times New Roman" w:cs="Times New Roman"/>
                <w:bCs/>
                <w:sz w:val="24"/>
                <w:szCs w:val="24"/>
                <w:lang w:bidi="he-IL"/>
              </w:rPr>
            </w:pPr>
            <w:r w:rsidRPr="003A2FD1">
              <w:rPr>
                <w:rFonts w:ascii="Times New Roman" w:hAnsi="Times New Roman" w:cs="Times New Roman"/>
                <w:bCs/>
                <w:sz w:val="24"/>
                <w:szCs w:val="24"/>
                <w:lang w:bidi="he-IL"/>
              </w:rPr>
              <w:t xml:space="preserve">Operating profit </w:t>
            </w:r>
            <w:r w:rsidRPr="003A2FD1">
              <w:rPr>
                <w:rFonts w:ascii="Times New Roman" w:hAnsi="Times New Roman" w:cs="Times New Roman"/>
                <w:bCs/>
                <w:sz w:val="24"/>
                <w:szCs w:val="24"/>
                <w:lang w:bidi="he-IL"/>
              </w:rPr>
              <w:br/>
              <w:t xml:space="preserve">Finance cost </w:t>
            </w:r>
          </w:p>
          <w:p w:rsidR="003A2FD1" w:rsidRPr="003A2FD1" w:rsidRDefault="003A2FD1" w:rsidP="003B6FF3">
            <w:pPr>
              <w:rPr>
                <w:rFonts w:ascii="Times New Roman" w:hAnsi="Times New Roman" w:cs="Times New Roman"/>
                <w:bCs/>
                <w:sz w:val="24"/>
                <w:szCs w:val="24"/>
                <w:lang w:bidi="he-IL"/>
              </w:rPr>
            </w:pPr>
            <w:r w:rsidRPr="003A2FD1">
              <w:rPr>
                <w:rFonts w:ascii="Times New Roman" w:hAnsi="Times New Roman" w:cs="Times New Roman"/>
                <w:bCs/>
                <w:sz w:val="24"/>
                <w:szCs w:val="24"/>
                <w:lang w:bidi="he-IL"/>
              </w:rPr>
              <w:t xml:space="preserve">Profit before tax </w:t>
            </w:r>
            <w:r w:rsidRPr="003A2FD1">
              <w:rPr>
                <w:rFonts w:ascii="Times New Roman" w:hAnsi="Times New Roman" w:cs="Times New Roman"/>
                <w:bCs/>
                <w:sz w:val="24"/>
                <w:szCs w:val="24"/>
                <w:lang w:bidi="he-IL"/>
              </w:rPr>
              <w:br/>
              <w:t xml:space="preserve">Income tax expense </w:t>
            </w:r>
            <w:r w:rsidRPr="003A2FD1">
              <w:rPr>
                <w:rFonts w:ascii="Times New Roman" w:hAnsi="Times New Roman" w:cs="Times New Roman"/>
                <w:bCs/>
                <w:sz w:val="24"/>
                <w:szCs w:val="24"/>
                <w:lang w:bidi="he-IL"/>
              </w:rPr>
              <w:br/>
              <w:t xml:space="preserve">Profit after tax </w:t>
            </w:r>
            <w:r w:rsidRPr="003A2FD1">
              <w:rPr>
                <w:rFonts w:ascii="Times New Roman" w:hAnsi="Times New Roman" w:cs="Times New Roman"/>
                <w:bCs/>
                <w:sz w:val="24"/>
                <w:szCs w:val="24"/>
                <w:lang w:bidi="he-IL"/>
              </w:rPr>
              <w:br/>
              <w:t xml:space="preserve">Dividends - Paid </w:t>
            </w:r>
          </w:p>
          <w:p w:rsidR="003A2FD1" w:rsidRPr="003A2FD1" w:rsidRDefault="003A2FD1" w:rsidP="003B6FF3">
            <w:pPr>
              <w:rPr>
                <w:rFonts w:ascii="Times New Roman" w:hAnsi="Times New Roman" w:cs="Times New Roman"/>
                <w:bCs/>
                <w:sz w:val="24"/>
                <w:szCs w:val="24"/>
                <w:lang w:bidi="he-IL"/>
              </w:rPr>
            </w:pPr>
            <w:r w:rsidRPr="003A2FD1">
              <w:rPr>
                <w:rFonts w:ascii="Times New Roman" w:hAnsi="Times New Roman" w:cs="Times New Roman"/>
                <w:bCs/>
                <w:sz w:val="24"/>
                <w:szCs w:val="24"/>
                <w:lang w:bidi="he-IL"/>
              </w:rPr>
              <w:t xml:space="preserve">                 - Proposed </w:t>
            </w:r>
            <w:r w:rsidRPr="003A2FD1">
              <w:rPr>
                <w:rFonts w:ascii="Times New Roman" w:hAnsi="Times New Roman" w:cs="Times New Roman"/>
                <w:bCs/>
                <w:sz w:val="24"/>
                <w:szCs w:val="24"/>
                <w:lang w:bidi="he-IL"/>
              </w:rPr>
              <w:br/>
              <w:t xml:space="preserve">Retained profit </w:t>
            </w:r>
          </w:p>
        </w:tc>
        <w:tc>
          <w:tcPr>
            <w:tcW w:w="1440" w:type="dxa"/>
            <w:tcBorders>
              <w:top w:val="single" w:sz="4" w:space="0" w:color="auto"/>
              <w:left w:val="single" w:sz="4" w:space="0" w:color="auto"/>
              <w:bottom w:val="single" w:sz="4" w:space="0" w:color="auto"/>
              <w:right w:val="single" w:sz="4" w:space="0" w:color="auto"/>
            </w:tcBorders>
          </w:tcPr>
          <w:p w:rsidR="003A2FD1" w:rsidRPr="003A2FD1" w:rsidRDefault="003A2FD1" w:rsidP="003B6FF3">
            <w:pPr>
              <w:jc w:val="center"/>
              <w:rPr>
                <w:rFonts w:ascii="Times New Roman" w:hAnsi="Times New Roman" w:cs="Times New Roman"/>
                <w:bCs/>
                <w:sz w:val="24"/>
                <w:szCs w:val="24"/>
                <w:lang w:bidi="he-IL"/>
              </w:rPr>
            </w:pPr>
          </w:p>
          <w:p w:rsidR="003A2FD1" w:rsidRPr="003A2FD1" w:rsidRDefault="003A2FD1" w:rsidP="003B6FF3">
            <w:pPr>
              <w:jc w:val="center"/>
              <w:rPr>
                <w:rFonts w:ascii="Times New Roman" w:hAnsi="Times New Roman" w:cs="Times New Roman"/>
                <w:bCs/>
                <w:sz w:val="24"/>
                <w:szCs w:val="24"/>
                <w:lang w:bidi="he-IL"/>
              </w:rPr>
            </w:pPr>
          </w:p>
          <w:p w:rsidR="003A2FD1" w:rsidRPr="003A2FD1" w:rsidRDefault="003A2FD1" w:rsidP="003B6FF3">
            <w:pPr>
              <w:jc w:val="center"/>
              <w:rPr>
                <w:rFonts w:ascii="Times New Roman" w:hAnsi="Times New Roman" w:cs="Times New Roman"/>
                <w:bCs/>
                <w:sz w:val="24"/>
                <w:szCs w:val="24"/>
                <w:lang w:bidi="he-IL"/>
              </w:rPr>
            </w:pPr>
          </w:p>
          <w:p w:rsidR="003A2FD1" w:rsidRPr="003A2FD1" w:rsidRDefault="003A2FD1" w:rsidP="003B6FF3">
            <w:pPr>
              <w:jc w:val="center"/>
              <w:rPr>
                <w:rFonts w:ascii="Times New Roman" w:hAnsi="Times New Roman" w:cs="Times New Roman"/>
                <w:bCs/>
                <w:sz w:val="24"/>
                <w:szCs w:val="24"/>
                <w:lang w:bidi="he-IL"/>
              </w:rPr>
            </w:pPr>
          </w:p>
          <w:p w:rsidR="003A2FD1" w:rsidRPr="003A2FD1" w:rsidRDefault="003A2FD1" w:rsidP="003B6FF3">
            <w:pPr>
              <w:jc w:val="center"/>
              <w:rPr>
                <w:rFonts w:ascii="Times New Roman" w:hAnsi="Times New Roman" w:cs="Times New Roman"/>
                <w:bCs/>
                <w:sz w:val="24"/>
                <w:szCs w:val="24"/>
                <w:lang w:bidi="he-IL"/>
              </w:rPr>
            </w:pPr>
          </w:p>
          <w:p w:rsidR="003A2FD1" w:rsidRPr="003A2FD1" w:rsidRDefault="003A2FD1" w:rsidP="003B6FF3">
            <w:pPr>
              <w:jc w:val="center"/>
              <w:rPr>
                <w:rFonts w:ascii="Times New Roman" w:hAnsi="Times New Roman" w:cs="Times New Roman"/>
                <w:bCs/>
                <w:sz w:val="24"/>
                <w:szCs w:val="24"/>
                <w:lang w:bidi="he-IL"/>
              </w:rPr>
            </w:pPr>
            <w:r w:rsidRPr="003A2FD1">
              <w:rPr>
                <w:rFonts w:ascii="Times New Roman" w:hAnsi="Times New Roman" w:cs="Times New Roman"/>
                <w:bCs/>
                <w:sz w:val="24"/>
                <w:szCs w:val="24"/>
                <w:lang w:bidi="he-IL"/>
              </w:rPr>
              <w:t xml:space="preserve">(1,380) </w:t>
            </w:r>
            <w:r w:rsidRPr="003A2FD1">
              <w:rPr>
                <w:rFonts w:ascii="Times New Roman" w:hAnsi="Times New Roman" w:cs="Times New Roman"/>
                <w:bCs/>
                <w:sz w:val="24"/>
                <w:szCs w:val="24"/>
                <w:lang w:bidi="he-IL"/>
              </w:rPr>
              <w:br/>
            </w:r>
            <w:r w:rsidRPr="003A2FD1">
              <w:rPr>
                <w:rFonts w:ascii="Times New Roman" w:hAnsi="Times New Roman" w:cs="Times New Roman"/>
                <w:bCs/>
                <w:sz w:val="24"/>
                <w:szCs w:val="24"/>
                <w:u w:val="single"/>
                <w:lang w:bidi="he-IL"/>
              </w:rPr>
              <w:t>(2,070)</w:t>
            </w:r>
          </w:p>
          <w:p w:rsidR="003A2FD1" w:rsidRPr="003A2FD1" w:rsidRDefault="003A2FD1" w:rsidP="003B6FF3">
            <w:pPr>
              <w:jc w:val="center"/>
              <w:rPr>
                <w:rFonts w:ascii="Times New Roman" w:hAnsi="Times New Roman" w:cs="Times New Roman"/>
                <w:bCs/>
                <w:sz w:val="24"/>
                <w:szCs w:val="24"/>
                <w:lang w:bidi="he-IL"/>
              </w:rPr>
            </w:pPr>
          </w:p>
        </w:tc>
        <w:tc>
          <w:tcPr>
            <w:tcW w:w="1530" w:type="dxa"/>
            <w:tcBorders>
              <w:top w:val="single" w:sz="4" w:space="0" w:color="auto"/>
              <w:left w:val="single" w:sz="4" w:space="0" w:color="auto"/>
              <w:bottom w:val="single" w:sz="4" w:space="0" w:color="auto"/>
              <w:right w:val="single" w:sz="4" w:space="0" w:color="auto"/>
            </w:tcBorders>
            <w:hideMark/>
          </w:tcPr>
          <w:p w:rsidR="003A2FD1" w:rsidRPr="003A2FD1" w:rsidRDefault="003A2FD1" w:rsidP="003B6FF3">
            <w:pPr>
              <w:jc w:val="center"/>
              <w:rPr>
                <w:rFonts w:ascii="Times New Roman" w:hAnsi="Times New Roman" w:cs="Times New Roman"/>
                <w:bCs/>
                <w:sz w:val="24"/>
                <w:szCs w:val="24"/>
                <w:lang w:bidi="he-IL"/>
              </w:rPr>
            </w:pPr>
            <w:r w:rsidRPr="003A2FD1">
              <w:rPr>
                <w:rFonts w:ascii="Times New Roman" w:hAnsi="Times New Roman" w:cs="Times New Roman"/>
                <w:bCs/>
                <w:sz w:val="24"/>
                <w:szCs w:val="24"/>
                <w:lang w:bidi="he-IL"/>
              </w:rPr>
              <w:t>12,520</w:t>
            </w:r>
            <w:r w:rsidRPr="003A2FD1">
              <w:rPr>
                <w:rFonts w:ascii="Times New Roman" w:hAnsi="Times New Roman" w:cs="Times New Roman"/>
                <w:bCs/>
                <w:sz w:val="24"/>
                <w:szCs w:val="24"/>
                <w:lang w:bidi="he-IL"/>
              </w:rPr>
              <w:br/>
              <w:t xml:space="preserve">  (100)</w:t>
            </w:r>
          </w:p>
          <w:p w:rsidR="003A2FD1" w:rsidRPr="003A2FD1" w:rsidRDefault="003A2FD1" w:rsidP="003B6FF3">
            <w:pPr>
              <w:jc w:val="center"/>
              <w:rPr>
                <w:rFonts w:ascii="Times New Roman" w:hAnsi="Times New Roman" w:cs="Times New Roman"/>
                <w:bCs/>
                <w:sz w:val="24"/>
                <w:szCs w:val="24"/>
                <w:lang w:bidi="he-IL"/>
              </w:rPr>
            </w:pPr>
            <w:r w:rsidRPr="003A2FD1">
              <w:rPr>
                <w:rFonts w:ascii="Times New Roman" w:hAnsi="Times New Roman" w:cs="Times New Roman"/>
                <w:bCs/>
                <w:sz w:val="24"/>
                <w:szCs w:val="24"/>
                <w:lang w:bidi="he-IL"/>
              </w:rPr>
              <w:t>12,420</w:t>
            </w:r>
          </w:p>
          <w:p w:rsidR="003A2FD1" w:rsidRPr="003A2FD1" w:rsidRDefault="003A2FD1" w:rsidP="003B6FF3">
            <w:pPr>
              <w:jc w:val="center"/>
              <w:rPr>
                <w:rFonts w:ascii="Times New Roman" w:hAnsi="Times New Roman" w:cs="Times New Roman"/>
                <w:bCs/>
                <w:sz w:val="24"/>
                <w:szCs w:val="24"/>
                <w:u w:val="single"/>
                <w:lang w:bidi="he-IL"/>
              </w:rPr>
            </w:pPr>
            <w:r w:rsidRPr="003A2FD1">
              <w:rPr>
                <w:rFonts w:ascii="Times New Roman" w:hAnsi="Times New Roman" w:cs="Times New Roman"/>
                <w:bCs/>
                <w:sz w:val="24"/>
                <w:szCs w:val="24"/>
                <w:u w:val="single"/>
                <w:lang w:bidi="he-IL"/>
              </w:rPr>
              <w:t>(4,830)</w:t>
            </w:r>
          </w:p>
          <w:p w:rsidR="003A2FD1" w:rsidRPr="003A2FD1" w:rsidRDefault="003A2FD1" w:rsidP="003B6FF3">
            <w:pPr>
              <w:jc w:val="center"/>
              <w:rPr>
                <w:rFonts w:ascii="Times New Roman" w:hAnsi="Times New Roman" w:cs="Times New Roman"/>
                <w:bCs/>
                <w:sz w:val="24"/>
                <w:szCs w:val="24"/>
                <w:lang w:bidi="he-IL"/>
              </w:rPr>
            </w:pPr>
            <w:r w:rsidRPr="003A2FD1">
              <w:rPr>
                <w:rFonts w:ascii="Times New Roman" w:hAnsi="Times New Roman" w:cs="Times New Roman"/>
                <w:bCs/>
                <w:sz w:val="24"/>
                <w:szCs w:val="24"/>
                <w:lang w:bidi="he-IL"/>
              </w:rPr>
              <w:t>7,590</w:t>
            </w:r>
            <w:r w:rsidRPr="003A2FD1">
              <w:rPr>
                <w:rFonts w:ascii="Times New Roman" w:hAnsi="Times New Roman" w:cs="Times New Roman"/>
                <w:bCs/>
                <w:sz w:val="24"/>
                <w:szCs w:val="24"/>
                <w:lang w:bidi="he-IL"/>
              </w:rPr>
              <w:br/>
            </w:r>
          </w:p>
          <w:p w:rsidR="003A2FD1" w:rsidRPr="003A2FD1" w:rsidRDefault="003A2FD1" w:rsidP="003B6FF3">
            <w:pPr>
              <w:jc w:val="center"/>
              <w:rPr>
                <w:rFonts w:ascii="Times New Roman" w:hAnsi="Times New Roman" w:cs="Times New Roman"/>
                <w:bCs/>
                <w:sz w:val="24"/>
                <w:szCs w:val="24"/>
                <w:u w:val="single"/>
                <w:lang w:bidi="he-IL"/>
              </w:rPr>
            </w:pPr>
            <w:r w:rsidRPr="003A2FD1">
              <w:rPr>
                <w:rFonts w:ascii="Times New Roman" w:hAnsi="Times New Roman" w:cs="Times New Roman"/>
                <w:bCs/>
                <w:sz w:val="24"/>
                <w:szCs w:val="24"/>
                <w:u w:val="single"/>
                <w:lang w:bidi="he-IL"/>
              </w:rPr>
              <w:t>(3,450)</w:t>
            </w:r>
          </w:p>
          <w:p w:rsidR="003A2FD1" w:rsidRPr="003A2FD1" w:rsidRDefault="003A2FD1" w:rsidP="003B6FF3">
            <w:pPr>
              <w:jc w:val="center"/>
              <w:rPr>
                <w:rFonts w:ascii="Times New Roman" w:hAnsi="Times New Roman" w:cs="Times New Roman"/>
                <w:bCs/>
                <w:sz w:val="24"/>
                <w:szCs w:val="24"/>
                <w:u w:val="single"/>
                <w:lang w:bidi="he-IL"/>
              </w:rPr>
            </w:pPr>
            <w:r w:rsidRPr="003A2FD1">
              <w:rPr>
                <w:rFonts w:ascii="Times New Roman" w:hAnsi="Times New Roman" w:cs="Times New Roman"/>
                <w:bCs/>
                <w:sz w:val="24"/>
                <w:szCs w:val="24"/>
                <w:u w:val="single"/>
                <w:lang w:bidi="he-IL"/>
              </w:rPr>
              <w:t xml:space="preserve"> 4,140</w:t>
            </w:r>
          </w:p>
        </w:tc>
      </w:tr>
    </w:tbl>
    <w:p w:rsidR="003A2FD1" w:rsidRPr="003A2FD1" w:rsidRDefault="003A2FD1" w:rsidP="003A2FD1">
      <w:pPr>
        <w:spacing w:after="0" w:line="240" w:lineRule="auto"/>
        <w:rPr>
          <w:rFonts w:ascii="Times New Roman" w:hAnsi="Times New Roman"/>
          <w:b/>
          <w:bCs/>
          <w:sz w:val="24"/>
          <w:szCs w:val="24"/>
          <w:lang w:bidi="he-IL"/>
        </w:rPr>
      </w:pPr>
    </w:p>
    <w:p w:rsidR="003A2FD1" w:rsidRPr="003A2FD1" w:rsidRDefault="003A2FD1" w:rsidP="003A2FD1">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t xml:space="preserve">Additional information: </w:t>
      </w:r>
    </w:p>
    <w:p w:rsidR="003A2FD1" w:rsidRPr="003A2FD1" w:rsidRDefault="003A2FD1" w:rsidP="003A2FD1">
      <w:pPr>
        <w:numPr>
          <w:ilvl w:val="0"/>
          <w:numId w:val="3"/>
        </w:numPr>
        <w:spacing w:after="0" w:line="240" w:lineRule="auto"/>
        <w:ind w:left="360" w:hanging="270"/>
        <w:contextualSpacing/>
        <w:rPr>
          <w:rFonts w:ascii="Times New Roman" w:hAnsi="Times New Roman"/>
          <w:bCs/>
          <w:sz w:val="24"/>
          <w:szCs w:val="24"/>
          <w:lang w:bidi="he-IL"/>
        </w:rPr>
      </w:pPr>
      <w:r w:rsidRPr="003A2FD1">
        <w:rPr>
          <w:rFonts w:ascii="Times New Roman" w:hAnsi="Times New Roman"/>
          <w:bCs/>
          <w:sz w:val="24"/>
          <w:szCs w:val="24"/>
          <w:lang w:bidi="he-IL"/>
        </w:rPr>
        <w:t xml:space="preserve">An item of plant was disposed of during the year ended 30. September 2018 for Sh.2, 070,000. The item had cost Sh.4, 140,000 and had an accumulated depreciation ofSh.1, 380,000. At the same time new premises were acquired at a cost of Sh.25, 200,000. </w:t>
      </w:r>
    </w:p>
    <w:p w:rsidR="003A2FD1" w:rsidRPr="003A2FD1" w:rsidRDefault="003A2FD1" w:rsidP="003A2FD1">
      <w:pPr>
        <w:numPr>
          <w:ilvl w:val="0"/>
          <w:numId w:val="3"/>
        </w:numPr>
        <w:spacing w:after="0" w:line="240" w:lineRule="auto"/>
        <w:ind w:left="360" w:hanging="270"/>
        <w:contextualSpacing/>
        <w:rPr>
          <w:rFonts w:ascii="Times New Roman" w:hAnsi="Times New Roman"/>
          <w:bCs/>
          <w:sz w:val="24"/>
          <w:szCs w:val="24"/>
          <w:lang w:bidi="he-IL"/>
        </w:rPr>
      </w:pPr>
      <w:r w:rsidRPr="003A2FD1">
        <w:rPr>
          <w:rFonts w:ascii="Times New Roman" w:hAnsi="Times New Roman"/>
          <w:bCs/>
          <w:sz w:val="24"/>
          <w:szCs w:val="24"/>
          <w:lang w:bidi="he-IL"/>
        </w:rPr>
        <w:t xml:space="preserve">There was no acquisition or disposal of investments. </w:t>
      </w:r>
    </w:p>
    <w:p w:rsidR="003A2FD1" w:rsidRPr="003A2FD1" w:rsidRDefault="003A2FD1" w:rsidP="003A2FD1">
      <w:pPr>
        <w:spacing w:after="0" w:line="240" w:lineRule="auto"/>
        <w:rPr>
          <w:rFonts w:ascii="Times New Roman" w:hAnsi="Times New Roman"/>
          <w:bCs/>
          <w:sz w:val="24"/>
          <w:szCs w:val="24"/>
          <w:lang w:bidi="he-IL"/>
        </w:rPr>
      </w:pPr>
    </w:p>
    <w:p w:rsidR="003A2FD1" w:rsidRPr="003A2FD1" w:rsidRDefault="003A2FD1" w:rsidP="003A2FD1">
      <w:pPr>
        <w:spacing w:after="0" w:line="240" w:lineRule="auto"/>
        <w:rPr>
          <w:rFonts w:ascii="Times New Roman" w:hAnsi="Times New Roman"/>
          <w:b/>
          <w:bCs/>
          <w:sz w:val="24"/>
          <w:szCs w:val="24"/>
          <w:lang w:bidi="he-IL"/>
        </w:rPr>
      </w:pPr>
      <w:r w:rsidRPr="003A2FD1">
        <w:rPr>
          <w:rFonts w:ascii="Times New Roman" w:hAnsi="Times New Roman"/>
          <w:b/>
          <w:bCs/>
          <w:sz w:val="24"/>
          <w:szCs w:val="24"/>
          <w:lang w:bidi="he-IL"/>
        </w:rPr>
        <w:t xml:space="preserve">Required: </w:t>
      </w:r>
    </w:p>
    <w:p w:rsidR="003A2FD1" w:rsidRPr="003A2FD1" w:rsidRDefault="003A2FD1" w:rsidP="003A2FD1">
      <w:pPr>
        <w:spacing w:after="0" w:line="240" w:lineRule="auto"/>
        <w:rPr>
          <w:rFonts w:ascii="Times New Roman" w:hAnsi="Times New Roman"/>
          <w:bCs/>
          <w:sz w:val="24"/>
          <w:szCs w:val="24"/>
          <w:lang w:bidi="he-IL"/>
        </w:rPr>
      </w:pPr>
      <w:r w:rsidRPr="003A2FD1">
        <w:rPr>
          <w:rFonts w:ascii="Times New Roman" w:hAnsi="Times New Roman"/>
          <w:bCs/>
          <w:sz w:val="24"/>
          <w:szCs w:val="24"/>
          <w:lang w:bidi="he-IL"/>
        </w:rPr>
        <w:t xml:space="preserve">Statement of cash flows for the year ended 30 September 2018 in conformity with International Accounting. Standard (IAS) 7 - statement of cash flows. </w:t>
      </w:r>
      <w:r w:rsidRPr="003A2FD1">
        <w:rPr>
          <w:rFonts w:ascii="Times New Roman" w:hAnsi="Times New Roman"/>
          <w:bCs/>
          <w:sz w:val="24"/>
          <w:szCs w:val="24"/>
          <w:lang w:bidi="he-IL"/>
        </w:rPr>
        <w:tab/>
      </w:r>
      <w:r w:rsidRPr="003A2FD1">
        <w:rPr>
          <w:rFonts w:ascii="Times New Roman" w:hAnsi="Times New Roman"/>
          <w:bCs/>
          <w:sz w:val="24"/>
          <w:szCs w:val="24"/>
          <w:lang w:bidi="he-IL"/>
        </w:rPr>
        <w:tab/>
      </w:r>
      <w:r w:rsidRPr="003A2FD1">
        <w:rPr>
          <w:rFonts w:ascii="Times New Roman" w:hAnsi="Times New Roman"/>
          <w:bCs/>
          <w:sz w:val="24"/>
          <w:szCs w:val="24"/>
          <w:lang w:bidi="he-IL"/>
        </w:rPr>
        <w:tab/>
      </w:r>
      <w:r w:rsidR="00195598">
        <w:rPr>
          <w:rFonts w:ascii="Times New Roman" w:hAnsi="Times New Roman"/>
          <w:bCs/>
          <w:sz w:val="24"/>
          <w:szCs w:val="24"/>
          <w:lang w:bidi="he-IL"/>
        </w:rPr>
        <w:tab/>
      </w:r>
      <w:r w:rsidR="00195598">
        <w:rPr>
          <w:rFonts w:ascii="Times New Roman" w:hAnsi="Times New Roman"/>
          <w:bCs/>
          <w:sz w:val="24"/>
          <w:szCs w:val="24"/>
          <w:lang w:bidi="he-IL"/>
        </w:rPr>
        <w:tab/>
      </w:r>
      <w:r w:rsidRPr="003A2FD1">
        <w:rPr>
          <w:rFonts w:ascii="Times New Roman" w:hAnsi="Times New Roman"/>
          <w:bCs/>
          <w:sz w:val="24"/>
          <w:szCs w:val="24"/>
          <w:lang w:bidi="he-IL"/>
        </w:rPr>
        <w:t>(10 marks)</w:t>
      </w:r>
    </w:p>
    <w:p w:rsidR="003A2FD1" w:rsidRPr="003A2FD1" w:rsidRDefault="003A2FD1" w:rsidP="003A2FD1">
      <w:pPr>
        <w:widowControl w:val="0"/>
        <w:autoSpaceDE w:val="0"/>
        <w:autoSpaceDN w:val="0"/>
        <w:adjustRightInd w:val="0"/>
        <w:spacing w:after="0" w:line="240" w:lineRule="auto"/>
        <w:rPr>
          <w:rFonts w:ascii="Times New Roman" w:hAnsi="Times New Roman"/>
          <w:b/>
          <w:bCs/>
          <w:sz w:val="24"/>
          <w:szCs w:val="24"/>
        </w:rPr>
      </w:pPr>
    </w:p>
    <w:p w:rsidR="003A2FD1" w:rsidRPr="003A2FD1" w:rsidRDefault="003A2FD1" w:rsidP="003A2FD1">
      <w:pPr>
        <w:spacing w:after="0" w:line="240" w:lineRule="auto"/>
        <w:rPr>
          <w:rFonts w:ascii="Times New Roman" w:hAnsi="Times New Roman"/>
          <w:sz w:val="24"/>
          <w:szCs w:val="24"/>
        </w:rPr>
      </w:pPr>
    </w:p>
    <w:p w:rsidR="00195598" w:rsidRDefault="00195598" w:rsidP="003A2FD1">
      <w:pPr>
        <w:spacing w:after="0" w:line="240" w:lineRule="auto"/>
        <w:rPr>
          <w:rFonts w:ascii="Times New Roman" w:hAnsi="Times New Roman"/>
          <w:b/>
          <w:sz w:val="24"/>
          <w:szCs w:val="24"/>
        </w:rPr>
      </w:pPr>
    </w:p>
    <w:p w:rsidR="00195598" w:rsidRDefault="00195598" w:rsidP="003A2FD1">
      <w:pPr>
        <w:spacing w:after="0" w:line="240" w:lineRule="auto"/>
        <w:rPr>
          <w:rFonts w:ascii="Times New Roman" w:hAnsi="Times New Roman"/>
          <w:b/>
          <w:sz w:val="24"/>
          <w:szCs w:val="24"/>
        </w:rPr>
      </w:pPr>
    </w:p>
    <w:p w:rsidR="00195598" w:rsidRDefault="00195598" w:rsidP="003A2FD1">
      <w:pPr>
        <w:spacing w:after="0" w:line="240" w:lineRule="auto"/>
        <w:rPr>
          <w:rFonts w:ascii="Times New Roman" w:hAnsi="Times New Roman"/>
          <w:b/>
          <w:sz w:val="24"/>
          <w:szCs w:val="24"/>
        </w:rPr>
      </w:pPr>
    </w:p>
    <w:p w:rsidR="00195598" w:rsidRDefault="00195598" w:rsidP="003A2FD1">
      <w:pPr>
        <w:spacing w:after="0" w:line="240" w:lineRule="auto"/>
        <w:rPr>
          <w:rFonts w:ascii="Times New Roman" w:hAnsi="Times New Roman"/>
          <w:b/>
          <w:sz w:val="24"/>
          <w:szCs w:val="24"/>
        </w:rPr>
      </w:pPr>
    </w:p>
    <w:p w:rsidR="00E81DB7" w:rsidRDefault="00E81DB7" w:rsidP="003A2FD1">
      <w:pPr>
        <w:spacing w:after="0" w:line="240" w:lineRule="auto"/>
        <w:rPr>
          <w:rFonts w:ascii="Times New Roman" w:hAnsi="Times New Roman"/>
          <w:b/>
          <w:sz w:val="24"/>
          <w:szCs w:val="24"/>
        </w:rPr>
      </w:pPr>
    </w:p>
    <w:p w:rsidR="00E81DB7" w:rsidRDefault="00E81DB7" w:rsidP="003A2FD1">
      <w:pPr>
        <w:spacing w:after="0" w:line="240" w:lineRule="auto"/>
        <w:rPr>
          <w:rFonts w:ascii="Times New Roman" w:hAnsi="Times New Roman"/>
          <w:b/>
          <w:sz w:val="24"/>
          <w:szCs w:val="24"/>
        </w:rPr>
      </w:pPr>
    </w:p>
    <w:p w:rsidR="003A2FD1" w:rsidRPr="003A2FD1" w:rsidRDefault="003A2FD1" w:rsidP="003A2FD1">
      <w:pPr>
        <w:spacing w:after="0" w:line="240" w:lineRule="auto"/>
        <w:rPr>
          <w:rFonts w:ascii="Times New Roman" w:hAnsi="Times New Roman"/>
          <w:b/>
          <w:sz w:val="24"/>
          <w:szCs w:val="24"/>
        </w:rPr>
      </w:pPr>
      <w:r w:rsidRPr="003A2FD1">
        <w:rPr>
          <w:rFonts w:ascii="Times New Roman" w:hAnsi="Times New Roman"/>
          <w:b/>
          <w:sz w:val="24"/>
          <w:szCs w:val="24"/>
        </w:rPr>
        <w:t>QUESTION THREE</w:t>
      </w:r>
    </w:p>
    <w:p w:rsidR="003A2FD1" w:rsidRPr="003A2FD1" w:rsidRDefault="003A2FD1" w:rsidP="003A2FD1">
      <w:pPr>
        <w:pStyle w:val="ListParagraph"/>
        <w:numPr>
          <w:ilvl w:val="0"/>
          <w:numId w:val="17"/>
        </w:numPr>
        <w:spacing w:after="0" w:line="240" w:lineRule="auto"/>
        <w:rPr>
          <w:rFonts w:ascii="Times New Roman" w:hAnsi="Times New Roman"/>
          <w:b/>
          <w:sz w:val="24"/>
          <w:szCs w:val="24"/>
        </w:rPr>
      </w:pPr>
      <w:r w:rsidRPr="003A2FD1">
        <w:rPr>
          <w:rFonts w:ascii="Times New Roman" w:hAnsi="Times New Roman"/>
          <w:sz w:val="24"/>
          <w:szCs w:val="24"/>
        </w:rPr>
        <w:t>Briefly explain the silent features of farm accounts</w:t>
      </w:r>
      <w:r w:rsidRPr="003A2FD1">
        <w:rPr>
          <w:rFonts w:ascii="Times New Roman" w:hAnsi="Times New Roman"/>
          <w:b/>
          <w:sz w:val="24"/>
          <w:szCs w:val="24"/>
        </w:rPr>
        <w:t xml:space="preserve">. </w:t>
      </w:r>
      <w:r w:rsidRPr="003A2FD1">
        <w:rPr>
          <w:rFonts w:ascii="Times New Roman" w:hAnsi="Times New Roman"/>
          <w:b/>
          <w:sz w:val="24"/>
          <w:szCs w:val="24"/>
        </w:rPr>
        <w:tab/>
      </w:r>
      <w:r w:rsidRPr="003A2FD1">
        <w:rPr>
          <w:rFonts w:ascii="Times New Roman" w:hAnsi="Times New Roman"/>
          <w:b/>
          <w:sz w:val="24"/>
          <w:szCs w:val="24"/>
        </w:rPr>
        <w:tab/>
      </w:r>
      <w:r w:rsidRPr="003A2FD1">
        <w:rPr>
          <w:rFonts w:ascii="Times New Roman" w:hAnsi="Times New Roman"/>
          <w:b/>
          <w:sz w:val="24"/>
          <w:szCs w:val="24"/>
        </w:rPr>
        <w:tab/>
      </w:r>
      <w:r w:rsidR="00195598">
        <w:rPr>
          <w:rFonts w:ascii="Times New Roman" w:hAnsi="Times New Roman"/>
          <w:b/>
          <w:sz w:val="24"/>
          <w:szCs w:val="24"/>
        </w:rPr>
        <w:tab/>
      </w:r>
      <w:r w:rsidR="00195598">
        <w:rPr>
          <w:rFonts w:ascii="Times New Roman" w:hAnsi="Times New Roman"/>
          <w:b/>
          <w:sz w:val="24"/>
          <w:szCs w:val="24"/>
        </w:rPr>
        <w:tab/>
      </w:r>
      <w:r w:rsidRPr="003A2FD1">
        <w:rPr>
          <w:rFonts w:ascii="Times New Roman" w:hAnsi="Times New Roman"/>
          <w:bCs/>
          <w:sz w:val="24"/>
          <w:szCs w:val="24"/>
          <w:lang w:bidi="he-IL"/>
        </w:rPr>
        <w:t>(6 marks)</w:t>
      </w:r>
    </w:p>
    <w:p w:rsidR="003A2FD1" w:rsidRPr="003A2FD1" w:rsidRDefault="003A2FD1" w:rsidP="003A2FD1">
      <w:pPr>
        <w:spacing w:after="0" w:line="240" w:lineRule="auto"/>
        <w:rPr>
          <w:rFonts w:ascii="Times New Roman" w:hAnsi="Times New Roman"/>
          <w:sz w:val="24"/>
          <w:szCs w:val="24"/>
        </w:rPr>
      </w:pPr>
      <w:r w:rsidRPr="003A2FD1">
        <w:rPr>
          <w:rFonts w:ascii="Times New Roman" w:hAnsi="Times New Roman"/>
          <w:sz w:val="24"/>
          <w:szCs w:val="24"/>
        </w:rPr>
        <w:t>The following list of balances was extracted from the books of National Bank Ltd as at 31 December 2018.</w:t>
      </w:r>
    </w:p>
    <w:p w:rsidR="003A2FD1" w:rsidRPr="003A2FD1" w:rsidRDefault="003A2FD1" w:rsidP="003A2FD1">
      <w:pPr>
        <w:spacing w:after="0" w:line="240" w:lineRule="auto"/>
        <w:rPr>
          <w:rFonts w:ascii="Times New Roman" w:hAnsi="Times New Roman"/>
          <w:sz w:val="24"/>
          <w:szCs w:val="24"/>
        </w:rPr>
      </w:pPr>
    </w:p>
    <w:tbl>
      <w:tblPr>
        <w:tblW w:w="6750" w:type="dxa"/>
        <w:tblInd w:w="378" w:type="dxa"/>
        <w:tblLook w:val="04A0" w:firstRow="1" w:lastRow="0" w:firstColumn="1" w:lastColumn="0" w:noHBand="0" w:noVBand="1"/>
      </w:tblPr>
      <w:tblGrid>
        <w:gridCol w:w="5040"/>
        <w:gridCol w:w="1710"/>
      </w:tblGrid>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b/>
                <w:bCs/>
                <w:color w:val="000000"/>
                <w:sz w:val="24"/>
                <w:szCs w:val="24"/>
              </w:rPr>
            </w:pP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b/>
                <w:bCs/>
                <w:color w:val="000000"/>
                <w:sz w:val="24"/>
                <w:szCs w:val="24"/>
              </w:rPr>
            </w:pPr>
            <w:r w:rsidRPr="003A2FD1">
              <w:rPr>
                <w:rFonts w:ascii="Times New Roman" w:eastAsia="Times New Roman" w:hAnsi="Times New Roman"/>
                <w:b/>
                <w:bCs/>
                <w:color w:val="000000"/>
                <w:sz w:val="24"/>
                <w:szCs w:val="24"/>
              </w:rPr>
              <w:t>Sh.'000'</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Interest income: Loans and advances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2,512,419</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ind w:firstLineChars="600" w:firstLine="1440"/>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Government securities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545,508</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ind w:firstLineChars="600" w:firstLine="1440"/>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Deposit and placements with other banks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196,711</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Fees and commission income</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883,253</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Foreign exchange income</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147,376</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Other incomes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2,031,859</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Cash</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3,015,005</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Balance due from Central Bank</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2,138,352</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Government securities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13,542,935</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Interest expenses: Customers deposits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244,580</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ind w:firstLineChars="600" w:firstLine="1440"/>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Deposits and placements from other banks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2,630</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ind w:firstLineChars="600" w:firstLine="1440"/>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Others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247,315</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Decrease in loan loss provision</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25,341</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Staff costs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1,453,471</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Directors' emoluments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16,097</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Rental charges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181,867</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Depreciation of property, plant and equipment</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357,508</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Amortization</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65,673</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Other operating expenses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1,409,511</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Income tax expense</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473,535</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Deposits and balances due from other banks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6,891,393</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Loans and advances to customers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21,836,435</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Investment properties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453,099</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Property and equipment</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2,602,876</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Intangible assets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228,495</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Other assets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2,420,657</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Customers' deposits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31,535,515</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Deposits and balances due to other banks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53,322</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Borrowings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4,521,390</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Current tax payable</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209,036</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Other liabilities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1,893,316</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Ordinary share capital</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1,811,050</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Share premium</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10,543,037</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Revaluation reserve</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12,216</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Retained earnings brought forward</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407,176</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Loan loss reserve</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252,906</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Proposed dividends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543,387</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Letters of credit guarantees and acceptances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2,758,326</w:t>
            </w:r>
          </w:p>
        </w:tc>
      </w:tr>
      <w:tr w:rsidR="003A2FD1" w:rsidRPr="003A2FD1" w:rsidTr="003B6FF3">
        <w:trPr>
          <w:trHeight w:val="192"/>
        </w:trPr>
        <w:tc>
          <w:tcPr>
            <w:tcW w:w="504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Contingent liabilities</w:t>
            </w:r>
          </w:p>
        </w:tc>
        <w:tc>
          <w:tcPr>
            <w:tcW w:w="1710" w:type="dxa"/>
            <w:tcBorders>
              <w:top w:val="nil"/>
              <w:left w:val="nil"/>
              <w:bottom w:val="nil"/>
              <w:right w:val="nil"/>
            </w:tcBorders>
            <w:shd w:val="clear" w:color="auto" w:fill="auto"/>
            <w:vAlign w:val="center"/>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r w:rsidRPr="003A2FD1">
              <w:rPr>
                <w:rFonts w:ascii="Times New Roman" w:eastAsia="Times New Roman" w:hAnsi="Times New Roman"/>
                <w:color w:val="000000"/>
                <w:sz w:val="24"/>
                <w:szCs w:val="24"/>
              </w:rPr>
              <w:t>8,517</w:t>
            </w:r>
          </w:p>
        </w:tc>
      </w:tr>
      <w:tr w:rsidR="003A2FD1" w:rsidRPr="003A2FD1" w:rsidTr="003B6FF3">
        <w:trPr>
          <w:trHeight w:val="192"/>
        </w:trPr>
        <w:tc>
          <w:tcPr>
            <w:tcW w:w="5040" w:type="dxa"/>
            <w:tcBorders>
              <w:top w:val="nil"/>
              <w:left w:val="nil"/>
              <w:bottom w:val="nil"/>
              <w:right w:val="nil"/>
            </w:tcBorders>
            <w:shd w:val="clear" w:color="auto" w:fill="auto"/>
            <w:noWrap/>
            <w:vAlign w:val="center"/>
            <w:hideMark/>
          </w:tcPr>
          <w:p w:rsidR="003A2FD1" w:rsidRPr="003A2FD1" w:rsidRDefault="003A2FD1" w:rsidP="003B6FF3">
            <w:pPr>
              <w:spacing w:after="0" w:line="240" w:lineRule="auto"/>
              <w:rPr>
                <w:rFonts w:ascii="Times New Roman" w:eastAsia="Times New Roman" w:hAnsi="Times New Roman"/>
                <w:color w:val="000000"/>
                <w:sz w:val="24"/>
                <w:szCs w:val="24"/>
              </w:rPr>
            </w:pPr>
          </w:p>
        </w:tc>
        <w:tc>
          <w:tcPr>
            <w:tcW w:w="1710" w:type="dxa"/>
            <w:tcBorders>
              <w:top w:val="nil"/>
              <w:left w:val="nil"/>
              <w:bottom w:val="nil"/>
              <w:right w:val="nil"/>
            </w:tcBorders>
            <w:shd w:val="clear" w:color="auto" w:fill="auto"/>
            <w:noWrap/>
            <w:vAlign w:val="bottom"/>
            <w:hideMark/>
          </w:tcPr>
          <w:p w:rsidR="003A2FD1" w:rsidRPr="003A2FD1" w:rsidRDefault="003A2FD1" w:rsidP="003B6FF3">
            <w:pPr>
              <w:spacing w:after="0" w:line="240" w:lineRule="auto"/>
              <w:jc w:val="right"/>
              <w:rPr>
                <w:rFonts w:ascii="Times New Roman" w:eastAsia="Times New Roman" w:hAnsi="Times New Roman"/>
                <w:color w:val="000000"/>
                <w:sz w:val="24"/>
                <w:szCs w:val="24"/>
              </w:rPr>
            </w:pPr>
          </w:p>
        </w:tc>
      </w:tr>
    </w:tbl>
    <w:p w:rsidR="003A2FD1" w:rsidRPr="003A2FD1" w:rsidRDefault="003A2FD1" w:rsidP="003A2FD1">
      <w:pPr>
        <w:spacing w:after="0" w:line="240" w:lineRule="auto"/>
        <w:rPr>
          <w:rFonts w:ascii="Times New Roman" w:hAnsi="Times New Roman"/>
          <w:sz w:val="24"/>
          <w:szCs w:val="24"/>
        </w:rPr>
      </w:pPr>
    </w:p>
    <w:p w:rsidR="00195598" w:rsidRDefault="00195598" w:rsidP="003A2FD1">
      <w:pPr>
        <w:spacing w:after="0" w:line="240" w:lineRule="auto"/>
        <w:rPr>
          <w:rStyle w:val="FontStyle123"/>
          <w:b/>
          <w:sz w:val="24"/>
          <w:szCs w:val="24"/>
        </w:rPr>
      </w:pPr>
    </w:p>
    <w:p w:rsidR="00195598" w:rsidRDefault="00195598" w:rsidP="003A2FD1">
      <w:pPr>
        <w:spacing w:after="0" w:line="240" w:lineRule="auto"/>
        <w:rPr>
          <w:rStyle w:val="FontStyle123"/>
          <w:b/>
          <w:sz w:val="24"/>
          <w:szCs w:val="24"/>
        </w:rPr>
      </w:pPr>
    </w:p>
    <w:p w:rsidR="00195598" w:rsidRDefault="00195598" w:rsidP="003A2FD1">
      <w:pPr>
        <w:spacing w:after="0" w:line="240" w:lineRule="auto"/>
        <w:rPr>
          <w:rStyle w:val="FontStyle123"/>
          <w:b/>
          <w:sz w:val="24"/>
          <w:szCs w:val="24"/>
        </w:rPr>
      </w:pPr>
    </w:p>
    <w:p w:rsidR="00195598" w:rsidRDefault="00195598" w:rsidP="003A2FD1">
      <w:pPr>
        <w:spacing w:after="0" w:line="240" w:lineRule="auto"/>
        <w:rPr>
          <w:rStyle w:val="FontStyle123"/>
          <w:b/>
          <w:sz w:val="24"/>
          <w:szCs w:val="24"/>
        </w:rPr>
      </w:pPr>
    </w:p>
    <w:p w:rsidR="003A2FD1" w:rsidRPr="003A2FD1" w:rsidRDefault="003A2FD1" w:rsidP="003A2FD1">
      <w:pPr>
        <w:spacing w:after="0" w:line="240" w:lineRule="auto"/>
        <w:rPr>
          <w:rStyle w:val="FontStyle123"/>
          <w:b/>
          <w:sz w:val="24"/>
          <w:szCs w:val="24"/>
        </w:rPr>
      </w:pPr>
      <w:r w:rsidRPr="003A2FD1">
        <w:rPr>
          <w:rStyle w:val="FontStyle123"/>
          <w:b/>
          <w:sz w:val="24"/>
          <w:szCs w:val="24"/>
        </w:rPr>
        <w:t>Required:</w:t>
      </w:r>
    </w:p>
    <w:p w:rsidR="003A2FD1" w:rsidRPr="003A2FD1" w:rsidRDefault="003A2FD1" w:rsidP="003A2FD1">
      <w:pPr>
        <w:pStyle w:val="ListParagraph"/>
        <w:numPr>
          <w:ilvl w:val="0"/>
          <w:numId w:val="5"/>
        </w:numPr>
        <w:spacing w:after="0" w:line="240" w:lineRule="auto"/>
        <w:ind w:left="360"/>
        <w:rPr>
          <w:rFonts w:ascii="Times New Roman" w:hAnsi="Times New Roman"/>
          <w:sz w:val="24"/>
          <w:szCs w:val="24"/>
        </w:rPr>
      </w:pPr>
      <w:r w:rsidRPr="003A2FD1">
        <w:rPr>
          <w:rFonts w:ascii="Times New Roman" w:hAnsi="Times New Roman"/>
          <w:sz w:val="24"/>
          <w:szCs w:val="24"/>
        </w:rPr>
        <w:t xml:space="preserve">Statement of comprehensive for the year ended 31 December </w:t>
      </w:r>
      <w:r w:rsidR="00195598" w:rsidRPr="003A2FD1">
        <w:rPr>
          <w:rFonts w:ascii="Times New Roman" w:hAnsi="Times New Roman"/>
          <w:sz w:val="24"/>
          <w:szCs w:val="24"/>
        </w:rPr>
        <w:t xml:space="preserve">2018. </w:t>
      </w:r>
      <w:r w:rsidR="00195598">
        <w:rPr>
          <w:rFonts w:ascii="Times New Roman" w:hAnsi="Times New Roman"/>
          <w:sz w:val="24"/>
          <w:szCs w:val="24"/>
        </w:rPr>
        <w:tab/>
      </w:r>
      <w:r w:rsidR="00195598">
        <w:rPr>
          <w:rFonts w:ascii="Times New Roman" w:hAnsi="Times New Roman"/>
          <w:sz w:val="24"/>
          <w:szCs w:val="24"/>
        </w:rPr>
        <w:tab/>
      </w:r>
      <w:r w:rsidR="00195598">
        <w:rPr>
          <w:rFonts w:ascii="Times New Roman" w:hAnsi="Times New Roman"/>
          <w:sz w:val="24"/>
          <w:szCs w:val="24"/>
        </w:rPr>
        <w:tab/>
      </w:r>
      <w:r w:rsidR="00195598" w:rsidRPr="003A2FD1">
        <w:rPr>
          <w:rFonts w:ascii="Times New Roman" w:hAnsi="Times New Roman"/>
          <w:sz w:val="24"/>
          <w:szCs w:val="24"/>
        </w:rPr>
        <w:t>(</w:t>
      </w:r>
      <w:r w:rsidRPr="003A2FD1">
        <w:rPr>
          <w:rFonts w:ascii="Times New Roman" w:hAnsi="Times New Roman"/>
          <w:sz w:val="24"/>
          <w:szCs w:val="24"/>
        </w:rPr>
        <w:t>7 marks)</w:t>
      </w:r>
    </w:p>
    <w:p w:rsidR="003A2FD1" w:rsidRPr="003A2FD1" w:rsidRDefault="003A2FD1" w:rsidP="003A2FD1">
      <w:pPr>
        <w:pStyle w:val="ListParagraph"/>
        <w:numPr>
          <w:ilvl w:val="0"/>
          <w:numId w:val="5"/>
        </w:numPr>
        <w:spacing w:after="0" w:line="240" w:lineRule="auto"/>
        <w:ind w:left="360"/>
        <w:rPr>
          <w:rFonts w:ascii="Times New Roman" w:hAnsi="Times New Roman"/>
          <w:sz w:val="24"/>
          <w:szCs w:val="24"/>
        </w:rPr>
      </w:pPr>
      <w:r w:rsidRPr="003A2FD1">
        <w:rPr>
          <w:rFonts w:ascii="Times New Roman" w:hAnsi="Times New Roman"/>
          <w:sz w:val="24"/>
          <w:szCs w:val="24"/>
        </w:rPr>
        <w:t>Statement of financial as at 31 December 2018</w:t>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00195598" w:rsidRPr="003A2FD1">
        <w:rPr>
          <w:rFonts w:ascii="Times New Roman" w:hAnsi="Times New Roman"/>
          <w:sz w:val="24"/>
          <w:szCs w:val="24"/>
        </w:rPr>
        <w:tab/>
      </w:r>
      <w:r w:rsidR="00195598">
        <w:rPr>
          <w:rFonts w:ascii="Times New Roman" w:hAnsi="Times New Roman"/>
          <w:sz w:val="24"/>
          <w:szCs w:val="24"/>
        </w:rPr>
        <w:tab/>
      </w:r>
      <w:r w:rsidR="00195598">
        <w:rPr>
          <w:rFonts w:ascii="Times New Roman" w:hAnsi="Times New Roman"/>
          <w:sz w:val="24"/>
          <w:szCs w:val="24"/>
        </w:rPr>
        <w:tab/>
      </w:r>
      <w:r w:rsidR="00195598" w:rsidRPr="003A2FD1">
        <w:rPr>
          <w:rFonts w:ascii="Times New Roman" w:hAnsi="Times New Roman"/>
          <w:sz w:val="24"/>
          <w:szCs w:val="24"/>
        </w:rPr>
        <w:t>(7</w:t>
      </w:r>
      <w:r w:rsidRPr="003A2FD1">
        <w:rPr>
          <w:rFonts w:ascii="Times New Roman" w:hAnsi="Times New Roman"/>
          <w:sz w:val="24"/>
          <w:szCs w:val="24"/>
        </w:rPr>
        <w:t xml:space="preserve"> marks)</w:t>
      </w:r>
    </w:p>
    <w:p w:rsidR="003A2FD1" w:rsidRPr="003A2FD1" w:rsidRDefault="003A2FD1" w:rsidP="003A2FD1">
      <w:pPr>
        <w:spacing w:after="0" w:line="240" w:lineRule="auto"/>
        <w:rPr>
          <w:rFonts w:ascii="Times New Roman" w:hAnsi="Times New Roman"/>
          <w:b/>
          <w:bCs/>
          <w:sz w:val="24"/>
          <w:szCs w:val="24"/>
        </w:rPr>
      </w:pPr>
    </w:p>
    <w:p w:rsidR="003A2FD1" w:rsidRPr="003A2FD1" w:rsidRDefault="003A2FD1" w:rsidP="003A2FD1">
      <w:pPr>
        <w:spacing w:after="0" w:line="240" w:lineRule="auto"/>
        <w:rPr>
          <w:rFonts w:ascii="Times New Roman" w:hAnsi="Times New Roman"/>
          <w:b/>
          <w:bCs/>
          <w:sz w:val="24"/>
          <w:szCs w:val="24"/>
        </w:rPr>
      </w:pPr>
      <w:r w:rsidRPr="003A2FD1">
        <w:rPr>
          <w:rFonts w:ascii="Times New Roman" w:hAnsi="Times New Roman"/>
          <w:b/>
          <w:bCs/>
          <w:sz w:val="24"/>
          <w:szCs w:val="24"/>
        </w:rPr>
        <w:t>QUESTION FOUR</w:t>
      </w:r>
    </w:p>
    <w:p w:rsidR="003A2FD1" w:rsidRPr="003A2FD1" w:rsidRDefault="003A2FD1" w:rsidP="003A2FD1">
      <w:pPr>
        <w:pStyle w:val="ListParagraph"/>
        <w:numPr>
          <w:ilvl w:val="0"/>
          <w:numId w:val="12"/>
        </w:numPr>
        <w:spacing w:after="0" w:line="240" w:lineRule="auto"/>
        <w:rPr>
          <w:rFonts w:ascii="Times New Roman" w:hAnsi="Times New Roman"/>
          <w:sz w:val="24"/>
          <w:szCs w:val="24"/>
        </w:rPr>
      </w:pPr>
      <w:r w:rsidRPr="003A2FD1">
        <w:rPr>
          <w:rFonts w:ascii="Times New Roman" w:hAnsi="Times New Roman"/>
          <w:sz w:val="24"/>
          <w:szCs w:val="24"/>
        </w:rPr>
        <w:t>Explain the following terms</w:t>
      </w:r>
    </w:p>
    <w:p w:rsidR="003A2FD1" w:rsidRPr="003A2FD1" w:rsidRDefault="003A2FD1" w:rsidP="00195598">
      <w:pPr>
        <w:pStyle w:val="ListParagraph"/>
        <w:spacing w:after="0" w:line="240" w:lineRule="auto"/>
        <w:ind w:left="540"/>
        <w:rPr>
          <w:rFonts w:ascii="Times New Roman" w:hAnsi="Times New Roman"/>
          <w:sz w:val="24"/>
          <w:szCs w:val="24"/>
        </w:rPr>
      </w:pPr>
      <w:r w:rsidRPr="003A2FD1">
        <w:rPr>
          <w:rFonts w:ascii="Times New Roman" w:hAnsi="Times New Roman"/>
          <w:sz w:val="24"/>
          <w:szCs w:val="24"/>
        </w:rPr>
        <w:t>Insurance contract.</w:t>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A2FD1">
        <w:rPr>
          <w:rFonts w:ascii="Times New Roman" w:hAnsi="Times New Roman"/>
          <w:sz w:val="24"/>
          <w:szCs w:val="24"/>
        </w:rPr>
        <w:t>(2</w:t>
      </w:r>
      <w:r w:rsidRPr="003A2FD1">
        <w:rPr>
          <w:rFonts w:ascii="Times New Roman" w:hAnsi="Times New Roman"/>
          <w:sz w:val="24"/>
          <w:szCs w:val="24"/>
        </w:rPr>
        <w:t xml:space="preserve"> marks)</w:t>
      </w:r>
    </w:p>
    <w:p w:rsidR="003A2FD1" w:rsidRPr="003A2FD1" w:rsidRDefault="003A2FD1" w:rsidP="00195598">
      <w:pPr>
        <w:pStyle w:val="ListParagraph"/>
        <w:numPr>
          <w:ilvl w:val="0"/>
          <w:numId w:val="21"/>
        </w:numPr>
        <w:spacing w:after="0" w:line="240" w:lineRule="auto"/>
        <w:rPr>
          <w:rFonts w:ascii="Times New Roman" w:hAnsi="Times New Roman"/>
          <w:sz w:val="24"/>
          <w:szCs w:val="24"/>
        </w:rPr>
      </w:pPr>
      <w:r w:rsidRPr="003A2FD1">
        <w:rPr>
          <w:rFonts w:ascii="Times New Roman" w:hAnsi="Times New Roman"/>
          <w:sz w:val="24"/>
          <w:szCs w:val="24"/>
        </w:rPr>
        <w:t>Commission ceded</w:t>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A2FD1">
        <w:rPr>
          <w:rFonts w:ascii="Times New Roman" w:hAnsi="Times New Roman"/>
          <w:sz w:val="24"/>
          <w:szCs w:val="24"/>
        </w:rPr>
        <w:t>(2</w:t>
      </w:r>
      <w:r w:rsidRPr="003A2FD1">
        <w:rPr>
          <w:rFonts w:ascii="Times New Roman" w:hAnsi="Times New Roman"/>
          <w:sz w:val="24"/>
          <w:szCs w:val="24"/>
        </w:rPr>
        <w:t xml:space="preserve"> marks)</w:t>
      </w:r>
    </w:p>
    <w:p w:rsidR="003A2FD1" w:rsidRPr="003A2FD1" w:rsidRDefault="003A2FD1" w:rsidP="00195598">
      <w:pPr>
        <w:pStyle w:val="ListParagraph"/>
        <w:numPr>
          <w:ilvl w:val="0"/>
          <w:numId w:val="21"/>
        </w:numPr>
        <w:spacing w:after="0" w:line="240" w:lineRule="auto"/>
        <w:rPr>
          <w:rFonts w:ascii="Times New Roman" w:hAnsi="Times New Roman"/>
          <w:sz w:val="24"/>
          <w:szCs w:val="24"/>
        </w:rPr>
      </w:pPr>
      <w:r w:rsidRPr="003A2FD1">
        <w:rPr>
          <w:rFonts w:ascii="Times New Roman" w:hAnsi="Times New Roman"/>
          <w:sz w:val="24"/>
          <w:szCs w:val="24"/>
        </w:rPr>
        <w:t>Surrender value</w:t>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A2FD1">
        <w:rPr>
          <w:rFonts w:ascii="Times New Roman" w:hAnsi="Times New Roman"/>
          <w:sz w:val="24"/>
          <w:szCs w:val="24"/>
        </w:rPr>
        <w:t>(2</w:t>
      </w:r>
      <w:r w:rsidRPr="003A2FD1">
        <w:rPr>
          <w:rFonts w:ascii="Times New Roman" w:hAnsi="Times New Roman"/>
          <w:sz w:val="24"/>
          <w:szCs w:val="24"/>
        </w:rPr>
        <w:t xml:space="preserve"> marks)</w:t>
      </w:r>
    </w:p>
    <w:p w:rsidR="003A2FD1" w:rsidRPr="003A2FD1" w:rsidRDefault="003A2FD1" w:rsidP="00195598">
      <w:pPr>
        <w:pStyle w:val="ListParagraph"/>
        <w:numPr>
          <w:ilvl w:val="0"/>
          <w:numId w:val="21"/>
        </w:numPr>
        <w:spacing w:after="0" w:line="240" w:lineRule="auto"/>
        <w:rPr>
          <w:rFonts w:ascii="Times New Roman" w:hAnsi="Times New Roman"/>
          <w:sz w:val="24"/>
          <w:szCs w:val="24"/>
        </w:rPr>
      </w:pPr>
      <w:r w:rsidRPr="003A2FD1">
        <w:rPr>
          <w:rFonts w:ascii="Times New Roman" w:hAnsi="Times New Roman"/>
          <w:sz w:val="24"/>
          <w:szCs w:val="24"/>
        </w:rPr>
        <w:t>Endowment policy</w:t>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A2FD1">
        <w:rPr>
          <w:rFonts w:ascii="Times New Roman" w:hAnsi="Times New Roman"/>
          <w:sz w:val="24"/>
          <w:szCs w:val="24"/>
        </w:rPr>
        <w:t>(2</w:t>
      </w:r>
      <w:r w:rsidRPr="003A2FD1">
        <w:rPr>
          <w:rFonts w:ascii="Times New Roman" w:hAnsi="Times New Roman"/>
          <w:sz w:val="24"/>
          <w:szCs w:val="24"/>
        </w:rPr>
        <w:t xml:space="preserve"> marks)</w:t>
      </w:r>
    </w:p>
    <w:p w:rsidR="003A2FD1" w:rsidRPr="003A2FD1" w:rsidRDefault="003A2FD1" w:rsidP="003A2FD1">
      <w:pPr>
        <w:pStyle w:val="ListParagraph"/>
        <w:numPr>
          <w:ilvl w:val="0"/>
          <w:numId w:val="12"/>
        </w:numPr>
        <w:spacing w:after="0" w:line="240" w:lineRule="auto"/>
        <w:rPr>
          <w:rFonts w:ascii="Times New Roman" w:hAnsi="Times New Roman"/>
          <w:sz w:val="24"/>
          <w:szCs w:val="24"/>
        </w:rPr>
      </w:pPr>
      <w:r w:rsidRPr="003A2FD1">
        <w:rPr>
          <w:rFonts w:ascii="Times New Roman" w:hAnsi="Times New Roman"/>
          <w:sz w:val="24"/>
          <w:szCs w:val="24"/>
        </w:rPr>
        <w:t>The following information relates to Takaful Insurance Company Ltd. for the year ended 31</w:t>
      </w:r>
      <w:r w:rsidRPr="003A2FD1">
        <w:rPr>
          <w:rFonts w:ascii="Times New Roman" w:hAnsi="Times New Roman"/>
          <w:sz w:val="24"/>
          <w:szCs w:val="24"/>
          <w:vertAlign w:val="superscript"/>
        </w:rPr>
        <w:t>st</w:t>
      </w:r>
      <w:r w:rsidRPr="003A2FD1">
        <w:rPr>
          <w:rFonts w:ascii="Times New Roman" w:hAnsi="Times New Roman"/>
          <w:sz w:val="24"/>
          <w:szCs w:val="24"/>
        </w:rPr>
        <w:t xml:space="preserve"> December 2018.</w:t>
      </w:r>
    </w:p>
    <w:p w:rsidR="003A2FD1" w:rsidRPr="003A2FD1" w:rsidRDefault="003A2FD1" w:rsidP="003A2FD1">
      <w:pPr>
        <w:pStyle w:val="NoSpacing"/>
        <w:ind w:left="720" w:firstLine="720"/>
        <w:rPr>
          <w:rFonts w:ascii="Times New Roman" w:hAnsi="Times New Roman" w:cs="Times New Roman"/>
          <w:b/>
          <w:bCs/>
          <w:sz w:val="24"/>
          <w:szCs w:val="24"/>
        </w:rPr>
      </w:pPr>
      <w:r w:rsidRPr="003A2FD1">
        <w:rPr>
          <w:rFonts w:ascii="Times New Roman" w:hAnsi="Times New Roman" w:cs="Times New Roman"/>
          <w:b/>
          <w:bCs/>
          <w:sz w:val="24"/>
          <w:szCs w:val="24"/>
        </w:rPr>
        <w:t>Trial balance as at 31</w:t>
      </w:r>
      <w:r w:rsidRPr="003A2FD1">
        <w:rPr>
          <w:rFonts w:ascii="Times New Roman" w:hAnsi="Times New Roman" w:cs="Times New Roman"/>
          <w:b/>
          <w:bCs/>
          <w:sz w:val="24"/>
          <w:szCs w:val="24"/>
          <w:vertAlign w:val="superscript"/>
        </w:rPr>
        <w:t>st</w:t>
      </w:r>
      <w:r w:rsidRPr="003A2FD1">
        <w:rPr>
          <w:rFonts w:ascii="Times New Roman" w:hAnsi="Times New Roman" w:cs="Times New Roman"/>
          <w:b/>
          <w:bCs/>
          <w:sz w:val="24"/>
          <w:szCs w:val="24"/>
        </w:rPr>
        <w:t xml:space="preserve"> December 2018</w:t>
      </w:r>
    </w:p>
    <w:tbl>
      <w:tblPr>
        <w:tblW w:w="0" w:type="auto"/>
        <w:tblBorders>
          <w:insideH w:val="single" w:sz="4" w:space="0" w:color="000000"/>
        </w:tblBorders>
        <w:tblLook w:val="00A0" w:firstRow="1" w:lastRow="0" w:firstColumn="1" w:lastColumn="0" w:noHBand="0" w:noVBand="0"/>
      </w:tblPr>
      <w:tblGrid>
        <w:gridCol w:w="5058"/>
        <w:gridCol w:w="1870"/>
        <w:gridCol w:w="1593"/>
      </w:tblGrid>
      <w:tr w:rsidR="003A2FD1" w:rsidRPr="003A2FD1" w:rsidTr="003B6FF3">
        <w:tc>
          <w:tcPr>
            <w:tcW w:w="5058" w:type="dxa"/>
          </w:tcPr>
          <w:p w:rsidR="003A2FD1" w:rsidRPr="003A2FD1" w:rsidRDefault="003A2FD1" w:rsidP="003B6FF3">
            <w:pPr>
              <w:pStyle w:val="NoSpacing"/>
              <w:rPr>
                <w:rFonts w:ascii="Times New Roman" w:hAnsi="Times New Roman" w:cs="Times New Roman"/>
                <w:sz w:val="24"/>
                <w:szCs w:val="24"/>
              </w:rPr>
            </w:pP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Ordinary share capital</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Revaluation reserves</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Retained earnings</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reserves (1st January 2018)</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Unearned premium  reserves (1 January 2018)</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 xml:space="preserve">                       Fire</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 xml:space="preserve">                       Marine</w:t>
            </w:r>
            <w:r w:rsidRPr="003A2FD1">
              <w:rPr>
                <w:rFonts w:ascii="Times New Roman" w:hAnsi="Times New Roman" w:cs="Times New Roman"/>
                <w:sz w:val="24"/>
                <w:szCs w:val="24"/>
              </w:rPr>
              <w:tab/>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Net earned premiums: fire</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 xml:space="preserve">                             Marine</w:t>
            </w:r>
            <w:r w:rsidRPr="003A2FD1">
              <w:rPr>
                <w:rFonts w:ascii="Times New Roman" w:hAnsi="Times New Roman" w:cs="Times New Roman"/>
                <w:sz w:val="24"/>
                <w:szCs w:val="24"/>
              </w:rPr>
              <w:tab/>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Net commissioned paid: fire</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 xml:space="preserve">                           Marine</w:t>
            </w:r>
            <w:r w:rsidRPr="003A2FD1">
              <w:rPr>
                <w:rFonts w:ascii="Times New Roman" w:hAnsi="Times New Roman" w:cs="Times New Roman"/>
                <w:sz w:val="24"/>
                <w:szCs w:val="24"/>
              </w:rPr>
              <w:tab/>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Net claims paid:</w:t>
            </w:r>
            <w:r w:rsidRPr="003A2FD1">
              <w:rPr>
                <w:rFonts w:ascii="Times New Roman" w:hAnsi="Times New Roman" w:cs="Times New Roman"/>
                <w:sz w:val="24"/>
                <w:szCs w:val="24"/>
              </w:rPr>
              <w:tab/>
              <w:t>fire</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 xml:space="preserve">                        Marine</w:t>
            </w:r>
            <w:r w:rsidRPr="003A2FD1">
              <w:rPr>
                <w:rFonts w:ascii="Times New Roman" w:hAnsi="Times New Roman" w:cs="Times New Roman"/>
                <w:sz w:val="24"/>
                <w:szCs w:val="24"/>
              </w:rPr>
              <w:tab/>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Net claims outstanding (1</w:t>
            </w:r>
            <w:r w:rsidRPr="003A2FD1">
              <w:rPr>
                <w:rFonts w:ascii="Times New Roman" w:hAnsi="Times New Roman" w:cs="Times New Roman"/>
                <w:sz w:val="24"/>
                <w:szCs w:val="24"/>
                <w:vertAlign w:val="superscript"/>
              </w:rPr>
              <w:t>st</w:t>
            </w:r>
            <w:r w:rsidRPr="003A2FD1">
              <w:rPr>
                <w:rFonts w:ascii="Times New Roman" w:hAnsi="Times New Roman" w:cs="Times New Roman"/>
                <w:sz w:val="24"/>
                <w:szCs w:val="24"/>
              </w:rPr>
              <w:t xml:space="preserve"> January 2018)</w:t>
            </w:r>
            <w:r w:rsidRPr="003A2FD1">
              <w:rPr>
                <w:rFonts w:ascii="Times New Roman" w:hAnsi="Times New Roman" w:cs="Times New Roman"/>
                <w:sz w:val="24"/>
                <w:szCs w:val="24"/>
              </w:rPr>
              <w:tab/>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 xml:space="preserve">                         Fire</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 xml:space="preserve">                        Marine</w:t>
            </w:r>
            <w:r w:rsidRPr="003A2FD1">
              <w:rPr>
                <w:rFonts w:ascii="Times New Roman" w:hAnsi="Times New Roman" w:cs="Times New Roman"/>
                <w:sz w:val="24"/>
                <w:szCs w:val="24"/>
              </w:rPr>
              <w:tab/>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Management expenses</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Bad debts written off</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Treasury bills</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Treasury bonds</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Deposits in banks</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Motor vehicles at net book value (1</w:t>
            </w:r>
            <w:r w:rsidRPr="003A2FD1">
              <w:rPr>
                <w:rFonts w:ascii="Times New Roman" w:hAnsi="Times New Roman" w:cs="Times New Roman"/>
                <w:sz w:val="24"/>
                <w:szCs w:val="24"/>
                <w:vertAlign w:val="superscript"/>
              </w:rPr>
              <w:t>st</w:t>
            </w:r>
            <w:r w:rsidRPr="003A2FD1">
              <w:rPr>
                <w:rFonts w:ascii="Times New Roman" w:hAnsi="Times New Roman" w:cs="Times New Roman"/>
                <w:sz w:val="24"/>
                <w:szCs w:val="24"/>
              </w:rPr>
              <w:t xml:space="preserve"> January 2018) </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Equipment at net book value (1</w:t>
            </w:r>
            <w:r w:rsidRPr="003A2FD1">
              <w:rPr>
                <w:rFonts w:ascii="Times New Roman" w:hAnsi="Times New Roman" w:cs="Times New Roman"/>
                <w:sz w:val="24"/>
                <w:szCs w:val="24"/>
                <w:vertAlign w:val="superscript"/>
              </w:rPr>
              <w:t>st</w:t>
            </w:r>
            <w:r w:rsidRPr="003A2FD1">
              <w:rPr>
                <w:rFonts w:ascii="Times New Roman" w:hAnsi="Times New Roman" w:cs="Times New Roman"/>
                <w:sz w:val="24"/>
                <w:szCs w:val="24"/>
              </w:rPr>
              <w:t xml:space="preserve"> January 2018) </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Amounts due to other insurers</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Amount due from other insurers</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Bank overdraft</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Investment income</w:t>
            </w:r>
          </w:p>
          <w:p w:rsidR="003A2FD1" w:rsidRPr="003A2FD1" w:rsidRDefault="003A2FD1" w:rsidP="003B6FF3">
            <w:pPr>
              <w:pStyle w:val="NoSpacing"/>
              <w:rPr>
                <w:rFonts w:ascii="Times New Roman" w:hAnsi="Times New Roman" w:cs="Times New Roman"/>
                <w:sz w:val="24"/>
                <w:szCs w:val="24"/>
              </w:rPr>
            </w:pPr>
            <w:r w:rsidRPr="003A2FD1">
              <w:rPr>
                <w:rFonts w:ascii="Times New Roman" w:hAnsi="Times New Roman" w:cs="Times New Roman"/>
                <w:sz w:val="24"/>
                <w:szCs w:val="24"/>
              </w:rPr>
              <w:t>Other income</w:t>
            </w:r>
          </w:p>
          <w:p w:rsidR="003A2FD1" w:rsidRPr="003A2FD1" w:rsidRDefault="003A2FD1" w:rsidP="003B6FF3">
            <w:pPr>
              <w:pStyle w:val="NoSpacing"/>
              <w:rPr>
                <w:rFonts w:ascii="Times New Roman" w:hAnsi="Times New Roman" w:cs="Times New Roman"/>
                <w:sz w:val="24"/>
                <w:szCs w:val="24"/>
              </w:rPr>
            </w:pPr>
          </w:p>
        </w:tc>
        <w:tc>
          <w:tcPr>
            <w:tcW w:w="1870" w:type="dxa"/>
          </w:tcPr>
          <w:p w:rsidR="003A2FD1" w:rsidRPr="003A2FD1" w:rsidRDefault="003A2FD1" w:rsidP="003B6FF3">
            <w:pPr>
              <w:pStyle w:val="NoSpacing"/>
              <w:jc w:val="right"/>
              <w:rPr>
                <w:rFonts w:ascii="Times New Roman" w:hAnsi="Times New Roman" w:cs="Times New Roman"/>
                <w:b/>
                <w:bCs/>
                <w:sz w:val="24"/>
                <w:szCs w:val="24"/>
              </w:rPr>
            </w:pPr>
            <w:r w:rsidRPr="003A2FD1">
              <w:rPr>
                <w:rFonts w:ascii="Times New Roman" w:hAnsi="Times New Roman" w:cs="Times New Roman"/>
                <w:b/>
                <w:bCs/>
                <w:sz w:val="24"/>
                <w:szCs w:val="24"/>
              </w:rPr>
              <w:t>Sh. ‘000’</w:t>
            </w: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25,995</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52,035</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418,380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836,715</w:t>
            </w: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1,313,310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37,500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1,493,250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85,395</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3,555,750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7,500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108,105</w:t>
            </w: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52,050</w:t>
            </w: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 xml:space="preserve">   _________</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softHyphen/>
            </w:r>
            <w:r w:rsidRPr="003A2FD1">
              <w:rPr>
                <w:rFonts w:ascii="Times New Roman" w:hAnsi="Times New Roman" w:cs="Times New Roman"/>
                <w:sz w:val="24"/>
                <w:szCs w:val="24"/>
              </w:rPr>
              <w:softHyphen/>
            </w:r>
            <w:r w:rsidRPr="003A2FD1">
              <w:rPr>
                <w:rFonts w:ascii="Times New Roman" w:hAnsi="Times New Roman" w:cs="Times New Roman"/>
                <w:sz w:val="24"/>
                <w:szCs w:val="24"/>
              </w:rPr>
              <w:softHyphen/>
            </w:r>
            <w:r w:rsidRPr="003A2FD1">
              <w:rPr>
                <w:rFonts w:ascii="Times New Roman" w:hAnsi="Times New Roman" w:cs="Times New Roman"/>
                <w:sz w:val="24"/>
                <w:szCs w:val="24"/>
              </w:rPr>
              <w:softHyphen/>
            </w:r>
            <w:r w:rsidRPr="003A2FD1">
              <w:rPr>
                <w:rFonts w:ascii="Times New Roman" w:hAnsi="Times New Roman" w:cs="Times New Roman"/>
                <w:sz w:val="24"/>
                <w:szCs w:val="24"/>
              </w:rPr>
              <w:softHyphen/>
            </w:r>
            <w:r w:rsidRPr="003A2FD1">
              <w:rPr>
                <w:rFonts w:ascii="Times New Roman" w:hAnsi="Times New Roman" w:cs="Times New Roman"/>
                <w:sz w:val="24"/>
                <w:szCs w:val="24"/>
              </w:rPr>
              <w:softHyphen/>
            </w:r>
            <w:r w:rsidRPr="003A2FD1">
              <w:rPr>
                <w:rFonts w:ascii="Times New Roman" w:hAnsi="Times New Roman" w:cs="Times New Roman"/>
                <w:sz w:val="24"/>
                <w:szCs w:val="24"/>
              </w:rPr>
              <w:softHyphen/>
            </w:r>
            <w:r w:rsidRPr="003A2FD1">
              <w:rPr>
                <w:rFonts w:ascii="Times New Roman" w:hAnsi="Times New Roman" w:cs="Times New Roman"/>
                <w:sz w:val="24"/>
                <w:szCs w:val="24"/>
              </w:rPr>
              <w:softHyphen/>
            </w:r>
            <w:r w:rsidRPr="003A2FD1">
              <w:rPr>
                <w:rFonts w:ascii="Times New Roman" w:hAnsi="Times New Roman" w:cs="Times New Roman"/>
                <w:sz w:val="24"/>
                <w:szCs w:val="24"/>
              </w:rPr>
              <w:softHyphen/>
            </w:r>
            <w:r w:rsidRPr="003A2FD1">
              <w:rPr>
                <w:rFonts w:ascii="Times New Roman" w:hAnsi="Times New Roman" w:cs="Times New Roman"/>
                <w:sz w:val="24"/>
                <w:szCs w:val="24"/>
              </w:rPr>
              <w:softHyphen/>
            </w:r>
            <w:r w:rsidRPr="003A2FD1">
              <w:rPr>
                <w:rFonts w:ascii="Times New Roman" w:hAnsi="Times New Roman" w:cs="Times New Roman"/>
                <w:sz w:val="24"/>
                <w:szCs w:val="24"/>
              </w:rPr>
              <w:softHyphen/>
              <w:t>__</w:t>
            </w:r>
            <w:r w:rsidRPr="003A2FD1">
              <w:rPr>
                <w:rFonts w:ascii="Times New Roman" w:hAnsi="Times New Roman" w:cs="Times New Roman"/>
                <w:sz w:val="24"/>
                <w:szCs w:val="24"/>
                <w:u w:val="double"/>
              </w:rPr>
              <w:t>7,985,985</w:t>
            </w:r>
          </w:p>
        </w:tc>
        <w:tc>
          <w:tcPr>
            <w:tcW w:w="1593" w:type="dxa"/>
          </w:tcPr>
          <w:p w:rsidR="003A2FD1" w:rsidRPr="003A2FD1" w:rsidRDefault="003A2FD1" w:rsidP="003B6FF3">
            <w:pPr>
              <w:pStyle w:val="NoSpacing"/>
              <w:jc w:val="right"/>
              <w:rPr>
                <w:rFonts w:ascii="Times New Roman" w:hAnsi="Times New Roman" w:cs="Times New Roman"/>
                <w:b/>
                <w:bCs/>
                <w:sz w:val="24"/>
                <w:szCs w:val="24"/>
              </w:rPr>
            </w:pPr>
            <w:r w:rsidRPr="003A2FD1">
              <w:rPr>
                <w:rFonts w:ascii="Times New Roman" w:hAnsi="Times New Roman" w:cs="Times New Roman"/>
                <w:b/>
                <w:bCs/>
                <w:sz w:val="24"/>
                <w:szCs w:val="24"/>
              </w:rPr>
              <w:t>Sh. ‘000’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900,000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375,000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225,000</w:t>
            </w: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300,000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750,000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1,047,510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1,945,920</w:t>
            </w: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540,270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1,080,555</w:t>
            </w: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30,000</w:t>
            </w:r>
          </w:p>
          <w:p w:rsidR="003A2FD1" w:rsidRPr="003A2FD1" w:rsidRDefault="003A2FD1" w:rsidP="003B6FF3">
            <w:pPr>
              <w:pStyle w:val="NoSpacing"/>
              <w:jc w:val="right"/>
              <w:rPr>
                <w:rFonts w:ascii="Times New Roman" w:hAnsi="Times New Roman" w:cs="Times New Roman"/>
                <w:sz w:val="24"/>
                <w:szCs w:val="24"/>
              </w:rPr>
            </w:pP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120,000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rPr>
              <w:t>540,000</w:t>
            </w:r>
          </w:p>
          <w:p w:rsidR="003A2FD1" w:rsidRPr="003A2FD1" w:rsidRDefault="003A2FD1" w:rsidP="003B6FF3">
            <w:pPr>
              <w:pStyle w:val="NoSpacing"/>
              <w:jc w:val="right"/>
              <w:rPr>
                <w:rFonts w:ascii="Times New Roman" w:hAnsi="Times New Roman" w:cs="Times New Roman"/>
                <w:sz w:val="24"/>
                <w:szCs w:val="24"/>
                <w:u w:val="single"/>
              </w:rPr>
            </w:pPr>
            <w:r w:rsidRPr="003A2FD1">
              <w:rPr>
                <w:rFonts w:ascii="Times New Roman" w:hAnsi="Times New Roman" w:cs="Times New Roman"/>
                <w:sz w:val="24"/>
                <w:szCs w:val="24"/>
                <w:u w:val="single"/>
              </w:rPr>
              <w:t>131,730</w:t>
            </w:r>
          </w:p>
          <w:p w:rsidR="003A2FD1" w:rsidRPr="003A2FD1" w:rsidRDefault="003A2FD1" w:rsidP="003B6FF3">
            <w:pPr>
              <w:pStyle w:val="NoSpacing"/>
              <w:jc w:val="right"/>
              <w:rPr>
                <w:rFonts w:ascii="Times New Roman" w:hAnsi="Times New Roman" w:cs="Times New Roman"/>
                <w:sz w:val="24"/>
                <w:szCs w:val="24"/>
              </w:rPr>
            </w:pPr>
            <w:r w:rsidRPr="003A2FD1">
              <w:rPr>
                <w:rFonts w:ascii="Times New Roman" w:hAnsi="Times New Roman" w:cs="Times New Roman"/>
                <w:sz w:val="24"/>
                <w:szCs w:val="24"/>
                <w:u w:val="double"/>
              </w:rPr>
              <w:t>7,985,985</w:t>
            </w:r>
          </w:p>
        </w:tc>
      </w:tr>
    </w:tbl>
    <w:p w:rsidR="003A2FD1" w:rsidRPr="003A2FD1" w:rsidRDefault="003A2FD1" w:rsidP="003A2FD1">
      <w:pPr>
        <w:pStyle w:val="NoSpacing"/>
        <w:rPr>
          <w:rFonts w:ascii="Times New Roman" w:hAnsi="Times New Roman" w:cs="Times New Roman"/>
          <w:b/>
          <w:bCs/>
          <w:iCs/>
          <w:sz w:val="24"/>
          <w:szCs w:val="24"/>
        </w:rPr>
      </w:pPr>
    </w:p>
    <w:p w:rsidR="00E81DB7" w:rsidRDefault="00E81DB7" w:rsidP="003A2FD1">
      <w:pPr>
        <w:pStyle w:val="NoSpacing"/>
        <w:rPr>
          <w:rFonts w:ascii="Times New Roman" w:hAnsi="Times New Roman" w:cs="Times New Roman"/>
          <w:b/>
          <w:bCs/>
          <w:iCs/>
          <w:sz w:val="24"/>
          <w:szCs w:val="24"/>
        </w:rPr>
      </w:pPr>
    </w:p>
    <w:p w:rsidR="00E81DB7" w:rsidRDefault="00E81DB7" w:rsidP="003A2FD1">
      <w:pPr>
        <w:pStyle w:val="NoSpacing"/>
        <w:rPr>
          <w:rFonts w:ascii="Times New Roman" w:hAnsi="Times New Roman" w:cs="Times New Roman"/>
          <w:b/>
          <w:bCs/>
          <w:iCs/>
          <w:sz w:val="24"/>
          <w:szCs w:val="24"/>
        </w:rPr>
      </w:pPr>
    </w:p>
    <w:p w:rsidR="00E81DB7" w:rsidRDefault="00E81DB7" w:rsidP="003A2FD1">
      <w:pPr>
        <w:pStyle w:val="NoSpacing"/>
        <w:rPr>
          <w:rFonts w:ascii="Times New Roman" w:hAnsi="Times New Roman" w:cs="Times New Roman"/>
          <w:b/>
          <w:bCs/>
          <w:iCs/>
          <w:sz w:val="24"/>
          <w:szCs w:val="24"/>
        </w:rPr>
      </w:pPr>
    </w:p>
    <w:p w:rsidR="00E81DB7" w:rsidRDefault="00E81DB7" w:rsidP="003A2FD1">
      <w:pPr>
        <w:pStyle w:val="NoSpacing"/>
        <w:rPr>
          <w:rFonts w:ascii="Times New Roman" w:hAnsi="Times New Roman" w:cs="Times New Roman"/>
          <w:b/>
          <w:bCs/>
          <w:iCs/>
          <w:sz w:val="24"/>
          <w:szCs w:val="24"/>
        </w:rPr>
      </w:pPr>
    </w:p>
    <w:p w:rsidR="00E81DB7" w:rsidRDefault="00E81DB7" w:rsidP="003A2FD1">
      <w:pPr>
        <w:pStyle w:val="NoSpacing"/>
        <w:rPr>
          <w:rFonts w:ascii="Times New Roman" w:hAnsi="Times New Roman" w:cs="Times New Roman"/>
          <w:b/>
          <w:bCs/>
          <w:iCs/>
          <w:sz w:val="24"/>
          <w:szCs w:val="24"/>
        </w:rPr>
      </w:pPr>
    </w:p>
    <w:p w:rsidR="003A2FD1" w:rsidRPr="003A2FD1" w:rsidRDefault="003A2FD1" w:rsidP="003A2FD1">
      <w:pPr>
        <w:pStyle w:val="NoSpacing"/>
        <w:rPr>
          <w:rFonts w:ascii="Times New Roman" w:hAnsi="Times New Roman" w:cs="Times New Roman"/>
          <w:b/>
          <w:bCs/>
          <w:iCs/>
          <w:sz w:val="24"/>
          <w:szCs w:val="24"/>
        </w:rPr>
      </w:pPr>
      <w:r w:rsidRPr="003A2FD1">
        <w:rPr>
          <w:rFonts w:ascii="Times New Roman" w:hAnsi="Times New Roman" w:cs="Times New Roman"/>
          <w:b/>
          <w:bCs/>
          <w:iCs/>
          <w:sz w:val="24"/>
          <w:szCs w:val="24"/>
        </w:rPr>
        <w:t>Additional information:</w:t>
      </w:r>
    </w:p>
    <w:p w:rsidR="003A2FD1" w:rsidRPr="003A2FD1" w:rsidRDefault="003A2FD1" w:rsidP="00E81DB7">
      <w:pPr>
        <w:pStyle w:val="NoSpacing"/>
        <w:numPr>
          <w:ilvl w:val="0"/>
          <w:numId w:val="24"/>
        </w:numPr>
        <w:rPr>
          <w:rFonts w:ascii="Times New Roman" w:hAnsi="Times New Roman" w:cs="Times New Roman"/>
          <w:sz w:val="24"/>
          <w:szCs w:val="24"/>
        </w:rPr>
      </w:pPr>
      <w:r w:rsidRPr="003A2FD1">
        <w:rPr>
          <w:rFonts w:ascii="Times New Roman" w:hAnsi="Times New Roman" w:cs="Times New Roman"/>
          <w:sz w:val="24"/>
          <w:szCs w:val="24"/>
        </w:rPr>
        <w:t>Management expenses are to be allocated to ‘fire’ and ‘marine’ businesses on the basis of the net earned premiums. However, an amount of Sh. 150 million of the management expenses is to be charged to the profit and loss account for the year ended 31</w:t>
      </w:r>
      <w:r w:rsidRPr="003A2FD1">
        <w:rPr>
          <w:rFonts w:ascii="Times New Roman" w:hAnsi="Times New Roman" w:cs="Times New Roman"/>
          <w:sz w:val="24"/>
          <w:szCs w:val="24"/>
          <w:vertAlign w:val="superscript"/>
        </w:rPr>
        <w:t>st</w:t>
      </w:r>
      <w:r w:rsidRPr="003A2FD1">
        <w:rPr>
          <w:rFonts w:ascii="Times New Roman" w:hAnsi="Times New Roman" w:cs="Times New Roman"/>
          <w:sz w:val="24"/>
          <w:szCs w:val="24"/>
        </w:rPr>
        <w:t xml:space="preserve"> December 2018.</w:t>
      </w:r>
    </w:p>
    <w:p w:rsidR="003A2FD1" w:rsidRPr="003A2FD1" w:rsidRDefault="003A2FD1" w:rsidP="00E81DB7">
      <w:pPr>
        <w:pStyle w:val="NoSpacing"/>
        <w:numPr>
          <w:ilvl w:val="0"/>
          <w:numId w:val="24"/>
        </w:numPr>
        <w:rPr>
          <w:rFonts w:ascii="Times New Roman" w:hAnsi="Times New Roman" w:cs="Times New Roman"/>
          <w:sz w:val="24"/>
          <w:szCs w:val="24"/>
        </w:rPr>
      </w:pPr>
      <w:r w:rsidRPr="003A2FD1">
        <w:rPr>
          <w:rFonts w:ascii="Times New Roman" w:hAnsi="Times New Roman" w:cs="Times New Roman"/>
          <w:sz w:val="24"/>
          <w:szCs w:val="24"/>
        </w:rPr>
        <w:t>Provisions for unexpired risks as at 31 December 2018 are to be maintained at 50% and 80% of the respective net earned premiums for ‘fire’ and ‘marine’ businesses respectively.</w:t>
      </w:r>
    </w:p>
    <w:p w:rsidR="003A2FD1" w:rsidRPr="003A2FD1" w:rsidRDefault="003A2FD1" w:rsidP="00E81DB7">
      <w:pPr>
        <w:pStyle w:val="NoSpacing"/>
        <w:numPr>
          <w:ilvl w:val="0"/>
          <w:numId w:val="24"/>
        </w:numPr>
        <w:rPr>
          <w:rFonts w:ascii="Times New Roman" w:hAnsi="Times New Roman" w:cs="Times New Roman"/>
          <w:sz w:val="24"/>
          <w:szCs w:val="24"/>
        </w:rPr>
      </w:pPr>
      <w:r w:rsidRPr="003A2FD1">
        <w:rPr>
          <w:rFonts w:ascii="Times New Roman" w:hAnsi="Times New Roman" w:cs="Times New Roman"/>
          <w:sz w:val="24"/>
          <w:szCs w:val="24"/>
        </w:rPr>
        <w:t>Depreciation on motor vehicles and equipment is to be provided on a reducing balance basis at the rates of 20% and 10% per annum respectively.</w:t>
      </w:r>
    </w:p>
    <w:p w:rsidR="003A2FD1" w:rsidRPr="003A2FD1" w:rsidRDefault="003A2FD1" w:rsidP="00E81DB7">
      <w:pPr>
        <w:pStyle w:val="NoSpacing"/>
        <w:numPr>
          <w:ilvl w:val="0"/>
          <w:numId w:val="24"/>
        </w:numPr>
        <w:rPr>
          <w:rFonts w:ascii="Times New Roman" w:hAnsi="Times New Roman" w:cs="Times New Roman"/>
          <w:sz w:val="24"/>
          <w:szCs w:val="24"/>
        </w:rPr>
      </w:pPr>
      <w:r w:rsidRPr="003A2FD1">
        <w:rPr>
          <w:rFonts w:ascii="Times New Roman" w:hAnsi="Times New Roman" w:cs="Times New Roman"/>
          <w:sz w:val="24"/>
          <w:szCs w:val="24"/>
        </w:rPr>
        <w:t>Net claims outstanding as at 31 December 2018 were as follows</w:t>
      </w:r>
    </w:p>
    <w:p w:rsidR="003A2FD1" w:rsidRPr="003A2FD1" w:rsidRDefault="003A2FD1" w:rsidP="003A2FD1">
      <w:pPr>
        <w:pStyle w:val="NoSpacing"/>
        <w:rPr>
          <w:rFonts w:ascii="Times New Roman" w:hAnsi="Times New Roman" w:cs="Times New Roman"/>
          <w:b/>
          <w:sz w:val="24"/>
          <w:szCs w:val="24"/>
        </w:rPr>
      </w:pPr>
      <w:r w:rsidRPr="003A2FD1">
        <w:rPr>
          <w:rFonts w:ascii="Times New Roman" w:hAnsi="Times New Roman" w:cs="Times New Roman"/>
          <w:sz w:val="24"/>
          <w:szCs w:val="24"/>
        </w:rPr>
        <w:tab/>
      </w:r>
      <w:r w:rsidRPr="003A2FD1">
        <w:rPr>
          <w:rFonts w:ascii="Times New Roman" w:hAnsi="Times New Roman" w:cs="Times New Roman"/>
          <w:sz w:val="24"/>
          <w:szCs w:val="24"/>
        </w:rPr>
        <w:tab/>
      </w:r>
      <w:r w:rsidRPr="003A2FD1">
        <w:rPr>
          <w:rFonts w:ascii="Times New Roman" w:hAnsi="Times New Roman" w:cs="Times New Roman"/>
          <w:sz w:val="24"/>
          <w:szCs w:val="24"/>
        </w:rPr>
        <w:tab/>
      </w:r>
      <w:r w:rsidRPr="003A2FD1">
        <w:rPr>
          <w:rFonts w:ascii="Times New Roman" w:hAnsi="Times New Roman" w:cs="Times New Roman"/>
          <w:sz w:val="24"/>
          <w:szCs w:val="24"/>
        </w:rPr>
        <w:tab/>
      </w:r>
      <w:r w:rsidRPr="003A2FD1">
        <w:rPr>
          <w:rFonts w:ascii="Times New Roman" w:hAnsi="Times New Roman" w:cs="Times New Roman"/>
          <w:sz w:val="24"/>
          <w:szCs w:val="24"/>
        </w:rPr>
        <w:tab/>
      </w:r>
      <w:r w:rsidRPr="003A2FD1">
        <w:rPr>
          <w:rFonts w:ascii="Times New Roman" w:hAnsi="Times New Roman" w:cs="Times New Roman"/>
          <w:b/>
          <w:sz w:val="24"/>
          <w:szCs w:val="24"/>
        </w:rPr>
        <w:t>Sh. ‘000’</w:t>
      </w:r>
    </w:p>
    <w:p w:rsidR="003A2FD1" w:rsidRPr="003A2FD1" w:rsidRDefault="003A2FD1" w:rsidP="003A2FD1">
      <w:pPr>
        <w:pStyle w:val="NoSpacing"/>
        <w:ind w:firstLine="720"/>
        <w:rPr>
          <w:rFonts w:ascii="Times New Roman" w:hAnsi="Times New Roman" w:cs="Times New Roman"/>
          <w:sz w:val="24"/>
          <w:szCs w:val="24"/>
        </w:rPr>
      </w:pPr>
      <w:r w:rsidRPr="003A2FD1">
        <w:rPr>
          <w:rFonts w:ascii="Times New Roman" w:hAnsi="Times New Roman" w:cs="Times New Roman"/>
          <w:sz w:val="24"/>
          <w:szCs w:val="24"/>
        </w:rPr>
        <w:t>Fire</w:t>
      </w:r>
      <w:r w:rsidRPr="003A2FD1">
        <w:rPr>
          <w:rFonts w:ascii="Times New Roman" w:hAnsi="Times New Roman" w:cs="Times New Roman"/>
          <w:sz w:val="24"/>
          <w:szCs w:val="24"/>
        </w:rPr>
        <w:tab/>
      </w:r>
      <w:r w:rsidRPr="003A2FD1">
        <w:rPr>
          <w:rFonts w:ascii="Times New Roman" w:hAnsi="Times New Roman" w:cs="Times New Roman"/>
          <w:sz w:val="24"/>
          <w:szCs w:val="24"/>
        </w:rPr>
        <w:tab/>
      </w:r>
      <w:r w:rsidRPr="003A2FD1">
        <w:rPr>
          <w:rFonts w:ascii="Times New Roman" w:hAnsi="Times New Roman" w:cs="Times New Roman"/>
          <w:sz w:val="24"/>
          <w:szCs w:val="24"/>
        </w:rPr>
        <w:tab/>
      </w:r>
      <w:r w:rsidRPr="003A2FD1">
        <w:rPr>
          <w:rFonts w:ascii="Times New Roman" w:hAnsi="Times New Roman" w:cs="Times New Roman"/>
          <w:sz w:val="24"/>
          <w:szCs w:val="24"/>
        </w:rPr>
        <w:tab/>
        <w:t>675,000</w:t>
      </w:r>
    </w:p>
    <w:p w:rsidR="003A2FD1" w:rsidRPr="003A2FD1" w:rsidRDefault="003A2FD1" w:rsidP="003A2FD1">
      <w:pPr>
        <w:pStyle w:val="NoSpacing"/>
        <w:ind w:firstLine="720"/>
        <w:rPr>
          <w:rFonts w:ascii="Times New Roman" w:hAnsi="Times New Roman" w:cs="Times New Roman"/>
          <w:sz w:val="24"/>
          <w:szCs w:val="24"/>
        </w:rPr>
      </w:pPr>
      <w:r w:rsidRPr="003A2FD1">
        <w:rPr>
          <w:rFonts w:ascii="Times New Roman" w:hAnsi="Times New Roman" w:cs="Times New Roman"/>
          <w:sz w:val="24"/>
          <w:szCs w:val="24"/>
        </w:rPr>
        <w:t>Marine</w:t>
      </w:r>
      <w:r w:rsidRPr="003A2FD1">
        <w:rPr>
          <w:rFonts w:ascii="Times New Roman" w:hAnsi="Times New Roman" w:cs="Times New Roman"/>
          <w:sz w:val="24"/>
          <w:szCs w:val="24"/>
        </w:rPr>
        <w:tab/>
      </w:r>
      <w:r w:rsidRPr="003A2FD1">
        <w:rPr>
          <w:rFonts w:ascii="Times New Roman" w:hAnsi="Times New Roman" w:cs="Times New Roman"/>
          <w:sz w:val="24"/>
          <w:szCs w:val="24"/>
        </w:rPr>
        <w:tab/>
      </w:r>
      <w:r w:rsidRPr="003A2FD1">
        <w:rPr>
          <w:rFonts w:ascii="Times New Roman" w:hAnsi="Times New Roman" w:cs="Times New Roman"/>
          <w:sz w:val="24"/>
          <w:szCs w:val="24"/>
        </w:rPr>
        <w:tab/>
      </w:r>
      <w:r w:rsidRPr="003A2FD1">
        <w:rPr>
          <w:rFonts w:ascii="Times New Roman" w:hAnsi="Times New Roman" w:cs="Times New Roman"/>
          <w:sz w:val="24"/>
          <w:szCs w:val="24"/>
        </w:rPr>
        <w:tab/>
        <w:t>1,185,000</w:t>
      </w:r>
    </w:p>
    <w:p w:rsidR="003A2FD1" w:rsidRPr="003A2FD1" w:rsidRDefault="003A2FD1" w:rsidP="003A2FD1">
      <w:pPr>
        <w:pStyle w:val="NoSpacing"/>
        <w:rPr>
          <w:rFonts w:ascii="Times New Roman" w:hAnsi="Times New Roman" w:cs="Times New Roman"/>
          <w:sz w:val="24"/>
          <w:szCs w:val="24"/>
        </w:rPr>
      </w:pPr>
    </w:p>
    <w:p w:rsidR="003A2FD1" w:rsidRPr="003A2FD1" w:rsidRDefault="003A2FD1" w:rsidP="003A2FD1">
      <w:pPr>
        <w:pStyle w:val="NoSpacing"/>
        <w:rPr>
          <w:rFonts w:ascii="Times New Roman" w:hAnsi="Times New Roman" w:cs="Times New Roman"/>
          <w:sz w:val="24"/>
          <w:szCs w:val="24"/>
        </w:rPr>
      </w:pPr>
      <w:r w:rsidRPr="003A2FD1">
        <w:rPr>
          <w:rFonts w:ascii="Times New Roman" w:hAnsi="Times New Roman" w:cs="Times New Roman"/>
          <w:b/>
          <w:bCs/>
          <w:iCs/>
          <w:sz w:val="24"/>
          <w:szCs w:val="24"/>
        </w:rPr>
        <w:t>Required</w:t>
      </w:r>
      <w:r w:rsidRPr="003A2FD1">
        <w:rPr>
          <w:rFonts w:ascii="Times New Roman" w:hAnsi="Times New Roman" w:cs="Times New Roman"/>
          <w:sz w:val="24"/>
          <w:szCs w:val="24"/>
        </w:rPr>
        <w:t>:</w:t>
      </w:r>
    </w:p>
    <w:p w:rsidR="003A2FD1" w:rsidRPr="003A2FD1" w:rsidRDefault="003A2FD1" w:rsidP="00E81DB7">
      <w:pPr>
        <w:pStyle w:val="NoSpacing"/>
        <w:numPr>
          <w:ilvl w:val="0"/>
          <w:numId w:val="25"/>
        </w:numPr>
        <w:rPr>
          <w:rFonts w:ascii="Times New Roman" w:hAnsi="Times New Roman" w:cs="Times New Roman"/>
          <w:sz w:val="24"/>
          <w:szCs w:val="24"/>
        </w:rPr>
      </w:pPr>
      <w:r w:rsidRPr="003A2FD1">
        <w:rPr>
          <w:rFonts w:ascii="Times New Roman" w:hAnsi="Times New Roman" w:cs="Times New Roman"/>
          <w:sz w:val="24"/>
          <w:szCs w:val="24"/>
        </w:rPr>
        <w:t>Revenue accounts for the year ended 31 December 2018</w:t>
      </w:r>
      <w:r w:rsidRPr="003A2FD1">
        <w:rPr>
          <w:rFonts w:ascii="Times New Roman" w:hAnsi="Times New Roman" w:cs="Times New Roman"/>
          <w:sz w:val="24"/>
          <w:szCs w:val="24"/>
        </w:rPr>
        <w:tab/>
      </w:r>
      <w:r w:rsidRPr="003A2FD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2FD1">
        <w:rPr>
          <w:rFonts w:ascii="Times New Roman" w:hAnsi="Times New Roman" w:cs="Times New Roman"/>
          <w:sz w:val="24"/>
          <w:szCs w:val="24"/>
        </w:rPr>
        <w:t>(4</w:t>
      </w:r>
      <w:r w:rsidRPr="003A2FD1">
        <w:rPr>
          <w:rFonts w:ascii="Times New Roman" w:hAnsi="Times New Roman" w:cs="Times New Roman"/>
          <w:sz w:val="24"/>
          <w:szCs w:val="24"/>
        </w:rPr>
        <w:t xml:space="preserve"> marks)</w:t>
      </w:r>
    </w:p>
    <w:p w:rsidR="003A2FD1" w:rsidRPr="003A2FD1" w:rsidRDefault="003A2FD1" w:rsidP="00E81DB7">
      <w:pPr>
        <w:pStyle w:val="NoSpacing"/>
        <w:numPr>
          <w:ilvl w:val="0"/>
          <w:numId w:val="25"/>
        </w:numPr>
        <w:rPr>
          <w:rFonts w:ascii="Times New Roman" w:hAnsi="Times New Roman" w:cs="Times New Roman"/>
          <w:sz w:val="24"/>
          <w:szCs w:val="24"/>
        </w:rPr>
      </w:pPr>
      <w:r w:rsidRPr="003A2FD1">
        <w:rPr>
          <w:rFonts w:ascii="Times New Roman" w:hAnsi="Times New Roman" w:cs="Times New Roman"/>
          <w:sz w:val="24"/>
          <w:szCs w:val="24"/>
        </w:rPr>
        <w:t>Income statement for the year ended 31 December 2018</w:t>
      </w:r>
      <w:r w:rsidRPr="003A2FD1">
        <w:rPr>
          <w:rFonts w:ascii="Times New Roman" w:hAnsi="Times New Roman" w:cs="Times New Roman"/>
          <w:sz w:val="24"/>
          <w:szCs w:val="24"/>
        </w:rPr>
        <w:tab/>
      </w:r>
      <w:r w:rsidRPr="003A2FD1">
        <w:rPr>
          <w:rFonts w:ascii="Times New Roman" w:hAnsi="Times New Roman" w:cs="Times New Roman"/>
          <w:sz w:val="24"/>
          <w:szCs w:val="24"/>
        </w:rPr>
        <w:tab/>
      </w:r>
      <w:r w:rsidRPr="003A2FD1">
        <w:rPr>
          <w:rFonts w:ascii="Times New Roman" w:hAnsi="Times New Roman" w:cs="Times New Roman"/>
          <w:sz w:val="24"/>
          <w:szCs w:val="24"/>
        </w:rPr>
        <w:tab/>
      </w:r>
      <w:r>
        <w:rPr>
          <w:rFonts w:ascii="Times New Roman" w:hAnsi="Times New Roman" w:cs="Times New Roman"/>
          <w:sz w:val="24"/>
          <w:szCs w:val="24"/>
        </w:rPr>
        <w:tab/>
      </w:r>
      <w:r w:rsidRPr="003A2FD1">
        <w:rPr>
          <w:rFonts w:ascii="Times New Roman" w:hAnsi="Times New Roman" w:cs="Times New Roman"/>
          <w:sz w:val="24"/>
          <w:szCs w:val="24"/>
        </w:rPr>
        <w:t>(4</w:t>
      </w:r>
      <w:r w:rsidRPr="003A2FD1">
        <w:rPr>
          <w:rFonts w:ascii="Times New Roman" w:hAnsi="Times New Roman" w:cs="Times New Roman"/>
          <w:sz w:val="24"/>
          <w:szCs w:val="24"/>
        </w:rPr>
        <w:t xml:space="preserve"> marks)</w:t>
      </w:r>
    </w:p>
    <w:p w:rsidR="003A2FD1" w:rsidRPr="003A2FD1" w:rsidRDefault="003A2FD1" w:rsidP="00E81DB7">
      <w:pPr>
        <w:pStyle w:val="NoSpacing"/>
        <w:numPr>
          <w:ilvl w:val="0"/>
          <w:numId w:val="25"/>
        </w:numPr>
        <w:rPr>
          <w:rFonts w:ascii="Times New Roman" w:hAnsi="Times New Roman" w:cs="Times New Roman"/>
          <w:sz w:val="24"/>
          <w:szCs w:val="24"/>
        </w:rPr>
      </w:pPr>
      <w:r w:rsidRPr="003A2FD1">
        <w:rPr>
          <w:rFonts w:ascii="Times New Roman" w:hAnsi="Times New Roman" w:cs="Times New Roman"/>
          <w:sz w:val="24"/>
          <w:szCs w:val="24"/>
        </w:rPr>
        <w:t>Statement of financial position as at 31 December 2018</w:t>
      </w:r>
      <w:r w:rsidRPr="003A2FD1">
        <w:rPr>
          <w:rFonts w:ascii="Times New Roman" w:hAnsi="Times New Roman" w:cs="Times New Roman"/>
          <w:sz w:val="24"/>
          <w:szCs w:val="24"/>
        </w:rPr>
        <w:tab/>
      </w:r>
      <w:r w:rsidRPr="003A2FD1">
        <w:rPr>
          <w:rFonts w:ascii="Times New Roman" w:hAnsi="Times New Roman" w:cs="Times New Roman"/>
          <w:sz w:val="24"/>
          <w:szCs w:val="24"/>
        </w:rPr>
        <w:tab/>
      </w:r>
      <w:r w:rsidRPr="003A2FD1">
        <w:rPr>
          <w:rFonts w:ascii="Times New Roman" w:hAnsi="Times New Roman" w:cs="Times New Roman"/>
          <w:sz w:val="24"/>
          <w:szCs w:val="24"/>
        </w:rPr>
        <w:tab/>
      </w:r>
      <w:r>
        <w:rPr>
          <w:rFonts w:ascii="Times New Roman" w:hAnsi="Times New Roman" w:cs="Times New Roman"/>
          <w:sz w:val="24"/>
          <w:szCs w:val="24"/>
        </w:rPr>
        <w:tab/>
      </w:r>
      <w:r w:rsidRPr="003A2FD1">
        <w:rPr>
          <w:rFonts w:ascii="Times New Roman" w:hAnsi="Times New Roman" w:cs="Times New Roman"/>
          <w:sz w:val="24"/>
          <w:szCs w:val="24"/>
        </w:rPr>
        <w:t>(4</w:t>
      </w:r>
      <w:r w:rsidRPr="003A2FD1">
        <w:rPr>
          <w:rFonts w:ascii="Times New Roman" w:hAnsi="Times New Roman" w:cs="Times New Roman"/>
          <w:sz w:val="24"/>
          <w:szCs w:val="24"/>
        </w:rPr>
        <w:t xml:space="preserve"> marks)</w:t>
      </w:r>
    </w:p>
    <w:p w:rsidR="003A2FD1" w:rsidRPr="003A2FD1" w:rsidRDefault="003A2FD1" w:rsidP="003A2FD1">
      <w:pPr>
        <w:spacing w:after="0" w:line="240" w:lineRule="auto"/>
        <w:rPr>
          <w:rFonts w:ascii="Times New Roman" w:hAnsi="Times New Roman"/>
          <w:b/>
          <w:sz w:val="24"/>
          <w:szCs w:val="24"/>
        </w:rPr>
      </w:pPr>
    </w:p>
    <w:p w:rsidR="003A2FD1" w:rsidRPr="003A2FD1" w:rsidRDefault="003A2FD1" w:rsidP="003A2FD1">
      <w:pPr>
        <w:spacing w:after="0" w:line="240" w:lineRule="auto"/>
        <w:contextualSpacing/>
        <w:rPr>
          <w:rFonts w:ascii="Times New Roman" w:hAnsi="Times New Roman"/>
          <w:b/>
          <w:sz w:val="24"/>
          <w:szCs w:val="24"/>
        </w:rPr>
      </w:pPr>
    </w:p>
    <w:p w:rsidR="003A2FD1" w:rsidRPr="003A2FD1" w:rsidRDefault="003A2FD1" w:rsidP="003A2FD1">
      <w:pPr>
        <w:spacing w:after="0" w:line="240" w:lineRule="auto"/>
        <w:contextualSpacing/>
        <w:rPr>
          <w:rFonts w:ascii="Times New Roman" w:hAnsi="Times New Roman"/>
          <w:b/>
          <w:sz w:val="24"/>
          <w:szCs w:val="24"/>
        </w:rPr>
      </w:pPr>
    </w:p>
    <w:p w:rsidR="003A2FD1" w:rsidRPr="003A2FD1" w:rsidRDefault="003A2FD1" w:rsidP="003A2FD1">
      <w:pPr>
        <w:spacing w:after="0" w:line="240" w:lineRule="auto"/>
        <w:contextualSpacing/>
        <w:rPr>
          <w:rFonts w:ascii="Times New Roman" w:hAnsi="Times New Roman"/>
          <w:b/>
          <w:sz w:val="24"/>
          <w:szCs w:val="24"/>
        </w:rPr>
      </w:pPr>
    </w:p>
    <w:p w:rsidR="003A2FD1" w:rsidRPr="003A2FD1" w:rsidRDefault="003A2FD1" w:rsidP="003A2FD1">
      <w:pPr>
        <w:spacing w:after="0" w:line="240" w:lineRule="auto"/>
        <w:contextualSpacing/>
        <w:rPr>
          <w:rFonts w:ascii="Times New Roman" w:hAnsi="Times New Roman"/>
          <w:b/>
          <w:sz w:val="24"/>
          <w:szCs w:val="24"/>
        </w:rPr>
      </w:pPr>
    </w:p>
    <w:p w:rsidR="003A2FD1" w:rsidRPr="003A2FD1" w:rsidRDefault="003A2FD1" w:rsidP="003A2FD1">
      <w:pPr>
        <w:spacing w:after="0" w:line="240" w:lineRule="auto"/>
        <w:contextualSpacing/>
        <w:rPr>
          <w:rFonts w:ascii="Times New Roman" w:hAnsi="Times New Roman"/>
          <w:b/>
          <w:sz w:val="24"/>
          <w:szCs w:val="24"/>
        </w:rPr>
      </w:pPr>
      <w:r w:rsidRPr="003A2FD1">
        <w:rPr>
          <w:rFonts w:ascii="Times New Roman" w:hAnsi="Times New Roman"/>
          <w:b/>
          <w:sz w:val="24"/>
          <w:szCs w:val="24"/>
        </w:rPr>
        <w:t xml:space="preserve">QUESTION FIVE </w:t>
      </w:r>
    </w:p>
    <w:p w:rsidR="003A2FD1" w:rsidRPr="003A2FD1" w:rsidRDefault="003A2FD1" w:rsidP="003A2FD1">
      <w:pPr>
        <w:pStyle w:val="ListParagraph"/>
        <w:widowControl w:val="0"/>
        <w:numPr>
          <w:ilvl w:val="0"/>
          <w:numId w:val="16"/>
        </w:numPr>
        <w:tabs>
          <w:tab w:val="left" w:pos="450"/>
        </w:tabs>
        <w:autoSpaceDE w:val="0"/>
        <w:autoSpaceDN w:val="0"/>
        <w:adjustRightInd w:val="0"/>
        <w:spacing w:after="0" w:line="240" w:lineRule="auto"/>
        <w:jc w:val="both"/>
        <w:rPr>
          <w:rFonts w:ascii="Times New Roman" w:hAnsi="Times New Roman"/>
          <w:sz w:val="24"/>
          <w:szCs w:val="24"/>
        </w:rPr>
      </w:pPr>
      <w:r w:rsidRPr="003A2FD1">
        <w:rPr>
          <w:rFonts w:ascii="Times New Roman" w:hAnsi="Times New Roman"/>
          <w:sz w:val="24"/>
          <w:szCs w:val="24"/>
        </w:rPr>
        <w:t>Explain the following terms as used in company accounts.</w:t>
      </w:r>
    </w:p>
    <w:p w:rsidR="003A2FD1" w:rsidRPr="003A2FD1" w:rsidRDefault="003A2FD1" w:rsidP="003A2FD1">
      <w:pPr>
        <w:widowControl w:val="0"/>
        <w:numPr>
          <w:ilvl w:val="0"/>
          <w:numId w:val="15"/>
        </w:numPr>
        <w:tabs>
          <w:tab w:val="left" w:pos="990"/>
        </w:tabs>
        <w:autoSpaceDE w:val="0"/>
        <w:autoSpaceDN w:val="0"/>
        <w:adjustRightInd w:val="0"/>
        <w:spacing w:after="0" w:line="240" w:lineRule="auto"/>
        <w:ind w:left="1395"/>
        <w:contextualSpacing/>
        <w:jc w:val="both"/>
        <w:rPr>
          <w:rFonts w:ascii="Times New Roman" w:hAnsi="Times New Roman"/>
          <w:sz w:val="24"/>
          <w:szCs w:val="24"/>
        </w:rPr>
      </w:pPr>
      <w:r w:rsidRPr="003A2FD1">
        <w:rPr>
          <w:rFonts w:ascii="Times New Roman" w:hAnsi="Times New Roman"/>
          <w:sz w:val="24"/>
          <w:szCs w:val="24"/>
        </w:rPr>
        <w:t>Cumulative preference shares.</w:t>
      </w:r>
      <w:r w:rsidRPr="003A2F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81DB7" w:rsidRPr="003A2FD1">
        <w:rPr>
          <w:rFonts w:ascii="Times New Roman" w:hAnsi="Times New Roman"/>
          <w:sz w:val="24"/>
          <w:szCs w:val="24"/>
        </w:rPr>
        <w:t>(2</w:t>
      </w:r>
      <w:r w:rsidRPr="003A2FD1">
        <w:rPr>
          <w:rFonts w:ascii="Times New Roman" w:hAnsi="Times New Roman"/>
          <w:sz w:val="24"/>
          <w:szCs w:val="24"/>
        </w:rPr>
        <w:t xml:space="preserve"> marks)</w:t>
      </w:r>
    </w:p>
    <w:p w:rsidR="003A2FD1" w:rsidRPr="003A2FD1" w:rsidRDefault="003A2FD1" w:rsidP="003A2FD1">
      <w:pPr>
        <w:widowControl w:val="0"/>
        <w:numPr>
          <w:ilvl w:val="0"/>
          <w:numId w:val="15"/>
        </w:numPr>
        <w:tabs>
          <w:tab w:val="left" w:pos="990"/>
        </w:tabs>
        <w:autoSpaceDE w:val="0"/>
        <w:autoSpaceDN w:val="0"/>
        <w:adjustRightInd w:val="0"/>
        <w:spacing w:after="0" w:line="240" w:lineRule="auto"/>
        <w:ind w:left="1395"/>
        <w:contextualSpacing/>
        <w:jc w:val="both"/>
        <w:rPr>
          <w:rFonts w:ascii="Times New Roman" w:hAnsi="Times New Roman"/>
          <w:sz w:val="24"/>
          <w:szCs w:val="24"/>
        </w:rPr>
      </w:pPr>
      <w:r w:rsidRPr="003A2FD1">
        <w:rPr>
          <w:rFonts w:ascii="Times New Roman" w:hAnsi="Times New Roman"/>
          <w:sz w:val="24"/>
          <w:szCs w:val="24"/>
        </w:rPr>
        <w:t>Public offer.</w:t>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81DB7" w:rsidRPr="003A2FD1">
        <w:rPr>
          <w:rFonts w:ascii="Times New Roman" w:hAnsi="Times New Roman"/>
          <w:sz w:val="24"/>
          <w:szCs w:val="24"/>
        </w:rPr>
        <w:t>(2</w:t>
      </w:r>
      <w:r w:rsidRPr="003A2FD1">
        <w:rPr>
          <w:rFonts w:ascii="Times New Roman" w:hAnsi="Times New Roman"/>
          <w:sz w:val="24"/>
          <w:szCs w:val="24"/>
        </w:rPr>
        <w:t xml:space="preserve"> marks)</w:t>
      </w:r>
    </w:p>
    <w:p w:rsidR="003A2FD1" w:rsidRPr="003A2FD1" w:rsidRDefault="003A2FD1" w:rsidP="003A2FD1">
      <w:pPr>
        <w:widowControl w:val="0"/>
        <w:numPr>
          <w:ilvl w:val="0"/>
          <w:numId w:val="15"/>
        </w:numPr>
        <w:tabs>
          <w:tab w:val="left" w:pos="990"/>
        </w:tabs>
        <w:autoSpaceDE w:val="0"/>
        <w:autoSpaceDN w:val="0"/>
        <w:adjustRightInd w:val="0"/>
        <w:spacing w:after="0" w:line="240" w:lineRule="auto"/>
        <w:ind w:left="1395"/>
        <w:contextualSpacing/>
        <w:jc w:val="both"/>
        <w:rPr>
          <w:rFonts w:ascii="Times New Roman" w:hAnsi="Times New Roman"/>
          <w:sz w:val="24"/>
          <w:szCs w:val="24"/>
        </w:rPr>
      </w:pPr>
      <w:r w:rsidRPr="003A2FD1">
        <w:rPr>
          <w:rFonts w:ascii="Times New Roman" w:hAnsi="Times New Roman"/>
          <w:sz w:val="24"/>
          <w:szCs w:val="24"/>
        </w:rPr>
        <w:t>Mortgaged debenture</w:t>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81DB7">
        <w:rPr>
          <w:rFonts w:ascii="Times New Roman" w:hAnsi="Times New Roman"/>
          <w:sz w:val="24"/>
          <w:szCs w:val="24"/>
        </w:rPr>
        <w:tab/>
      </w:r>
      <w:r w:rsidR="00E81DB7" w:rsidRPr="003A2FD1">
        <w:rPr>
          <w:rFonts w:ascii="Times New Roman" w:hAnsi="Times New Roman"/>
          <w:sz w:val="24"/>
          <w:szCs w:val="24"/>
        </w:rPr>
        <w:t>(2</w:t>
      </w:r>
      <w:r w:rsidRPr="003A2FD1">
        <w:rPr>
          <w:rFonts w:ascii="Times New Roman" w:hAnsi="Times New Roman"/>
          <w:sz w:val="24"/>
          <w:szCs w:val="24"/>
        </w:rPr>
        <w:t xml:space="preserve"> marks)</w:t>
      </w:r>
    </w:p>
    <w:p w:rsidR="003A2FD1" w:rsidRPr="003A2FD1" w:rsidRDefault="003A2FD1" w:rsidP="003A2FD1">
      <w:pPr>
        <w:widowControl w:val="0"/>
        <w:tabs>
          <w:tab w:val="left" w:pos="990"/>
        </w:tabs>
        <w:autoSpaceDE w:val="0"/>
        <w:autoSpaceDN w:val="0"/>
        <w:adjustRightInd w:val="0"/>
        <w:spacing w:after="0" w:line="240" w:lineRule="auto"/>
        <w:ind w:left="1395"/>
        <w:contextualSpacing/>
        <w:jc w:val="both"/>
        <w:rPr>
          <w:rFonts w:ascii="Times New Roman" w:hAnsi="Times New Roman"/>
          <w:sz w:val="24"/>
          <w:szCs w:val="24"/>
        </w:rPr>
      </w:pPr>
    </w:p>
    <w:p w:rsidR="003A2FD1" w:rsidRPr="003A2FD1" w:rsidRDefault="003A2FD1" w:rsidP="003A2FD1">
      <w:pPr>
        <w:pStyle w:val="ListParagraph"/>
        <w:widowControl w:val="0"/>
        <w:numPr>
          <w:ilvl w:val="0"/>
          <w:numId w:val="16"/>
        </w:numPr>
        <w:tabs>
          <w:tab w:val="left" w:pos="990"/>
        </w:tabs>
        <w:autoSpaceDE w:val="0"/>
        <w:autoSpaceDN w:val="0"/>
        <w:adjustRightInd w:val="0"/>
        <w:spacing w:after="0" w:line="240" w:lineRule="auto"/>
        <w:jc w:val="both"/>
        <w:rPr>
          <w:rFonts w:ascii="Times New Roman" w:hAnsi="Times New Roman"/>
          <w:sz w:val="24"/>
          <w:szCs w:val="24"/>
        </w:rPr>
      </w:pPr>
      <w:r w:rsidRPr="003A2FD1">
        <w:rPr>
          <w:rFonts w:ascii="Times New Roman" w:hAnsi="Times New Roman"/>
          <w:sz w:val="24"/>
          <w:szCs w:val="24"/>
        </w:rPr>
        <w:t xml:space="preserve">Faiba ltd issued 5 million ordinary shares of sh. 20 par value payable as follows </w:t>
      </w:r>
    </w:p>
    <w:p w:rsidR="003A2FD1" w:rsidRPr="003A2FD1" w:rsidRDefault="003A2FD1" w:rsidP="003A2FD1">
      <w:pPr>
        <w:pStyle w:val="ListParagraph"/>
        <w:spacing w:after="0" w:line="240" w:lineRule="auto"/>
        <w:ind w:left="1260"/>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135"/>
      </w:tblGrid>
      <w:tr w:rsidR="003A2FD1" w:rsidRPr="003A2FD1" w:rsidTr="003B6FF3">
        <w:trPr>
          <w:trHeight w:val="384"/>
        </w:trPr>
        <w:tc>
          <w:tcPr>
            <w:tcW w:w="3135" w:type="dxa"/>
          </w:tcPr>
          <w:p w:rsidR="003A2FD1" w:rsidRPr="003A2FD1" w:rsidRDefault="003A2FD1" w:rsidP="003B6FF3">
            <w:pPr>
              <w:contextualSpacing/>
              <w:rPr>
                <w:rFonts w:ascii="Times New Roman" w:hAnsi="Times New Roman" w:cs="Times New Roman"/>
                <w:sz w:val="24"/>
                <w:szCs w:val="24"/>
              </w:rPr>
            </w:pPr>
          </w:p>
        </w:tc>
        <w:tc>
          <w:tcPr>
            <w:tcW w:w="3135" w:type="dxa"/>
          </w:tcPr>
          <w:p w:rsidR="003A2FD1" w:rsidRPr="003A2FD1" w:rsidRDefault="003A2FD1" w:rsidP="003B6FF3">
            <w:pPr>
              <w:contextualSpacing/>
              <w:rPr>
                <w:rFonts w:ascii="Times New Roman" w:hAnsi="Times New Roman" w:cs="Times New Roman"/>
                <w:sz w:val="24"/>
                <w:szCs w:val="24"/>
              </w:rPr>
            </w:pPr>
            <w:r w:rsidRPr="003A2FD1">
              <w:rPr>
                <w:rFonts w:ascii="Times New Roman" w:hAnsi="Times New Roman" w:cs="Times New Roman"/>
                <w:sz w:val="24"/>
                <w:szCs w:val="24"/>
              </w:rPr>
              <w:t xml:space="preserve">Sh. </w:t>
            </w:r>
          </w:p>
        </w:tc>
      </w:tr>
      <w:tr w:rsidR="003A2FD1" w:rsidRPr="003A2FD1" w:rsidTr="003B6FF3">
        <w:trPr>
          <w:trHeight w:val="406"/>
        </w:trPr>
        <w:tc>
          <w:tcPr>
            <w:tcW w:w="3135" w:type="dxa"/>
          </w:tcPr>
          <w:p w:rsidR="003A2FD1" w:rsidRPr="003A2FD1" w:rsidRDefault="003A2FD1" w:rsidP="003B6FF3">
            <w:pPr>
              <w:contextualSpacing/>
              <w:rPr>
                <w:rFonts w:ascii="Times New Roman" w:hAnsi="Times New Roman" w:cs="Times New Roman"/>
                <w:sz w:val="24"/>
                <w:szCs w:val="24"/>
              </w:rPr>
            </w:pPr>
            <w:r w:rsidRPr="003A2FD1">
              <w:rPr>
                <w:rFonts w:ascii="Times New Roman" w:hAnsi="Times New Roman" w:cs="Times New Roman"/>
                <w:sz w:val="24"/>
                <w:szCs w:val="24"/>
              </w:rPr>
              <w:t xml:space="preserve">On application </w:t>
            </w:r>
          </w:p>
        </w:tc>
        <w:tc>
          <w:tcPr>
            <w:tcW w:w="3135" w:type="dxa"/>
          </w:tcPr>
          <w:p w:rsidR="003A2FD1" w:rsidRPr="003A2FD1" w:rsidRDefault="003A2FD1" w:rsidP="003B6FF3">
            <w:pPr>
              <w:contextualSpacing/>
              <w:rPr>
                <w:rFonts w:ascii="Times New Roman" w:hAnsi="Times New Roman" w:cs="Times New Roman"/>
                <w:sz w:val="24"/>
                <w:szCs w:val="24"/>
              </w:rPr>
            </w:pPr>
            <w:r w:rsidRPr="003A2FD1">
              <w:rPr>
                <w:rFonts w:ascii="Times New Roman" w:hAnsi="Times New Roman" w:cs="Times New Roman"/>
                <w:sz w:val="24"/>
                <w:szCs w:val="24"/>
              </w:rPr>
              <w:t>3</w:t>
            </w:r>
          </w:p>
        </w:tc>
      </w:tr>
      <w:tr w:rsidR="003A2FD1" w:rsidRPr="003A2FD1" w:rsidTr="003B6FF3">
        <w:trPr>
          <w:trHeight w:val="384"/>
        </w:trPr>
        <w:tc>
          <w:tcPr>
            <w:tcW w:w="3135" w:type="dxa"/>
          </w:tcPr>
          <w:p w:rsidR="003A2FD1" w:rsidRPr="003A2FD1" w:rsidRDefault="003A2FD1" w:rsidP="003B6FF3">
            <w:pPr>
              <w:contextualSpacing/>
              <w:rPr>
                <w:rFonts w:ascii="Times New Roman" w:hAnsi="Times New Roman" w:cs="Times New Roman"/>
                <w:sz w:val="24"/>
                <w:szCs w:val="24"/>
              </w:rPr>
            </w:pPr>
            <w:r w:rsidRPr="003A2FD1">
              <w:rPr>
                <w:rFonts w:ascii="Times New Roman" w:hAnsi="Times New Roman" w:cs="Times New Roman"/>
                <w:sz w:val="24"/>
                <w:szCs w:val="24"/>
              </w:rPr>
              <w:t xml:space="preserve">On allotment </w:t>
            </w:r>
          </w:p>
        </w:tc>
        <w:tc>
          <w:tcPr>
            <w:tcW w:w="3135" w:type="dxa"/>
          </w:tcPr>
          <w:p w:rsidR="003A2FD1" w:rsidRPr="003A2FD1" w:rsidRDefault="003A2FD1" w:rsidP="003B6FF3">
            <w:pPr>
              <w:contextualSpacing/>
              <w:rPr>
                <w:rFonts w:ascii="Times New Roman" w:hAnsi="Times New Roman" w:cs="Times New Roman"/>
                <w:sz w:val="24"/>
                <w:szCs w:val="24"/>
              </w:rPr>
            </w:pPr>
            <w:r w:rsidRPr="003A2FD1">
              <w:rPr>
                <w:rFonts w:ascii="Times New Roman" w:hAnsi="Times New Roman" w:cs="Times New Roman"/>
                <w:sz w:val="24"/>
                <w:szCs w:val="24"/>
              </w:rPr>
              <w:t>8 (including premium)</w:t>
            </w:r>
          </w:p>
        </w:tc>
      </w:tr>
      <w:tr w:rsidR="003A2FD1" w:rsidRPr="003A2FD1" w:rsidTr="003B6FF3">
        <w:trPr>
          <w:trHeight w:val="406"/>
        </w:trPr>
        <w:tc>
          <w:tcPr>
            <w:tcW w:w="3135" w:type="dxa"/>
          </w:tcPr>
          <w:p w:rsidR="003A2FD1" w:rsidRPr="003A2FD1" w:rsidRDefault="003A2FD1" w:rsidP="003B6FF3">
            <w:pPr>
              <w:contextualSpacing/>
              <w:rPr>
                <w:rFonts w:ascii="Times New Roman" w:hAnsi="Times New Roman" w:cs="Times New Roman"/>
                <w:sz w:val="24"/>
                <w:szCs w:val="24"/>
              </w:rPr>
            </w:pPr>
            <w:r w:rsidRPr="003A2FD1">
              <w:rPr>
                <w:rFonts w:ascii="Times New Roman" w:hAnsi="Times New Roman" w:cs="Times New Roman"/>
                <w:sz w:val="24"/>
                <w:szCs w:val="24"/>
              </w:rPr>
              <w:t xml:space="preserve">On fire call </w:t>
            </w:r>
          </w:p>
        </w:tc>
        <w:tc>
          <w:tcPr>
            <w:tcW w:w="3135" w:type="dxa"/>
          </w:tcPr>
          <w:p w:rsidR="003A2FD1" w:rsidRPr="003A2FD1" w:rsidRDefault="003A2FD1" w:rsidP="003B6FF3">
            <w:pPr>
              <w:contextualSpacing/>
              <w:rPr>
                <w:rFonts w:ascii="Times New Roman" w:hAnsi="Times New Roman" w:cs="Times New Roman"/>
                <w:sz w:val="24"/>
                <w:szCs w:val="24"/>
              </w:rPr>
            </w:pPr>
            <w:r w:rsidRPr="003A2FD1">
              <w:rPr>
                <w:rFonts w:ascii="Times New Roman" w:hAnsi="Times New Roman" w:cs="Times New Roman"/>
                <w:sz w:val="24"/>
                <w:szCs w:val="24"/>
              </w:rPr>
              <w:t>7</w:t>
            </w:r>
          </w:p>
        </w:tc>
      </w:tr>
      <w:tr w:rsidR="003A2FD1" w:rsidRPr="003A2FD1" w:rsidTr="003B6FF3">
        <w:trPr>
          <w:trHeight w:val="429"/>
        </w:trPr>
        <w:tc>
          <w:tcPr>
            <w:tcW w:w="3135" w:type="dxa"/>
          </w:tcPr>
          <w:p w:rsidR="003A2FD1" w:rsidRPr="003A2FD1" w:rsidRDefault="003A2FD1" w:rsidP="003B6FF3">
            <w:pPr>
              <w:contextualSpacing/>
              <w:rPr>
                <w:rFonts w:ascii="Times New Roman" w:hAnsi="Times New Roman" w:cs="Times New Roman"/>
                <w:sz w:val="24"/>
                <w:szCs w:val="24"/>
              </w:rPr>
            </w:pPr>
            <w:r w:rsidRPr="003A2FD1">
              <w:rPr>
                <w:rFonts w:ascii="Times New Roman" w:hAnsi="Times New Roman" w:cs="Times New Roman"/>
                <w:sz w:val="24"/>
                <w:szCs w:val="24"/>
              </w:rPr>
              <w:t xml:space="preserve">On second and final </w:t>
            </w:r>
          </w:p>
        </w:tc>
        <w:tc>
          <w:tcPr>
            <w:tcW w:w="3135" w:type="dxa"/>
          </w:tcPr>
          <w:p w:rsidR="003A2FD1" w:rsidRPr="003A2FD1" w:rsidRDefault="003A2FD1" w:rsidP="003B6FF3">
            <w:pPr>
              <w:contextualSpacing/>
              <w:rPr>
                <w:rFonts w:ascii="Times New Roman" w:hAnsi="Times New Roman" w:cs="Times New Roman"/>
                <w:sz w:val="24"/>
                <w:szCs w:val="24"/>
              </w:rPr>
            </w:pPr>
            <w:r w:rsidRPr="003A2FD1">
              <w:rPr>
                <w:rFonts w:ascii="Times New Roman" w:hAnsi="Times New Roman" w:cs="Times New Roman"/>
                <w:sz w:val="24"/>
                <w:szCs w:val="24"/>
              </w:rPr>
              <w:t>4</w:t>
            </w:r>
          </w:p>
        </w:tc>
      </w:tr>
    </w:tbl>
    <w:p w:rsidR="003A2FD1" w:rsidRPr="003A2FD1" w:rsidRDefault="003A2FD1" w:rsidP="003A2FD1">
      <w:pPr>
        <w:spacing w:after="0" w:line="240" w:lineRule="auto"/>
        <w:contextualSpacing/>
        <w:rPr>
          <w:rFonts w:ascii="Times New Roman" w:hAnsi="Times New Roman"/>
          <w:sz w:val="24"/>
          <w:szCs w:val="24"/>
        </w:rPr>
      </w:pP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The following is a sequence of the transaction relating to the issues</w:t>
      </w:r>
    </w:p>
    <w:p w:rsidR="003A2FD1" w:rsidRPr="003A2FD1" w:rsidRDefault="003A2FD1" w:rsidP="003A2FD1">
      <w:pPr>
        <w:spacing w:after="0" w:line="240" w:lineRule="auto"/>
        <w:contextualSpacing/>
        <w:rPr>
          <w:rFonts w:ascii="Times New Roman" w:hAnsi="Times New Roman"/>
          <w:sz w:val="24"/>
          <w:szCs w:val="24"/>
        </w:rPr>
      </w:pP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 xml:space="preserve">Date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May 2010:</w:t>
      </w:r>
    </w:p>
    <w:p w:rsidR="003A2FD1" w:rsidRPr="003A2FD1" w:rsidRDefault="003A2FD1" w:rsidP="003A2FD1">
      <w:pPr>
        <w:spacing w:after="0" w:line="240" w:lineRule="auto"/>
        <w:contextualSpacing/>
        <w:rPr>
          <w:rFonts w:ascii="Times New Roman" w:hAnsi="Times New Roman"/>
          <w:sz w:val="24"/>
          <w:szCs w:val="24"/>
        </w:rPr>
      </w:pP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5:</w:t>
      </w:r>
      <w:r w:rsidRPr="003A2FD1">
        <w:rPr>
          <w:rFonts w:ascii="Times New Roman" w:hAnsi="Times New Roman"/>
          <w:sz w:val="24"/>
          <w:szCs w:val="24"/>
        </w:rPr>
        <w:tab/>
        <w:t xml:space="preserve">application were received for 7,200,000 ordinary shares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18:</w:t>
      </w:r>
      <w:r w:rsidRPr="003A2FD1">
        <w:rPr>
          <w:rFonts w:ascii="Times New Roman" w:hAnsi="Times New Roman"/>
          <w:sz w:val="24"/>
          <w:szCs w:val="24"/>
        </w:rPr>
        <w:tab/>
        <w:t xml:space="preserve">application for 1,200,000 ordinary shares were rejected and the application monies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ab/>
        <w:t xml:space="preserve">refunded to the applicant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20:</w:t>
      </w:r>
      <w:r w:rsidRPr="003A2FD1">
        <w:rPr>
          <w:rFonts w:ascii="Times New Roman" w:hAnsi="Times New Roman"/>
          <w:sz w:val="24"/>
          <w:szCs w:val="24"/>
        </w:rPr>
        <w:tab/>
        <w:t xml:space="preserve">allotment letter were issued to 6,000,000 application 5 shares were allotted for every 6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ab/>
        <w:t xml:space="preserve">shares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ab/>
        <w:t xml:space="preserve">applied for. Excess application monies were to be transferred to allotment account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 xml:space="preserve">28: </w:t>
      </w:r>
      <w:r w:rsidRPr="003A2FD1">
        <w:rPr>
          <w:rFonts w:ascii="Times New Roman" w:hAnsi="Times New Roman"/>
          <w:sz w:val="24"/>
          <w:szCs w:val="24"/>
        </w:rPr>
        <w:tab/>
        <w:t xml:space="preserve">all allotment monies due were received in cash </w:t>
      </w:r>
    </w:p>
    <w:p w:rsidR="003A2FD1" w:rsidRPr="003A2FD1" w:rsidRDefault="003A2FD1" w:rsidP="003A2FD1">
      <w:pPr>
        <w:spacing w:after="0" w:line="240" w:lineRule="auto"/>
        <w:contextualSpacing/>
        <w:rPr>
          <w:rFonts w:ascii="Times New Roman" w:hAnsi="Times New Roman"/>
          <w:sz w:val="24"/>
          <w:szCs w:val="24"/>
        </w:rPr>
      </w:pPr>
    </w:p>
    <w:p w:rsidR="00E81DB7" w:rsidRDefault="00E81DB7" w:rsidP="003A2FD1">
      <w:pPr>
        <w:spacing w:after="0" w:line="240" w:lineRule="auto"/>
        <w:contextualSpacing/>
        <w:rPr>
          <w:rFonts w:ascii="Times New Roman" w:hAnsi="Times New Roman"/>
          <w:sz w:val="24"/>
          <w:szCs w:val="24"/>
        </w:rPr>
      </w:pPr>
    </w:p>
    <w:p w:rsidR="00E81DB7" w:rsidRDefault="00E81DB7" w:rsidP="003A2FD1">
      <w:pPr>
        <w:spacing w:after="0" w:line="240" w:lineRule="auto"/>
        <w:contextualSpacing/>
        <w:rPr>
          <w:rFonts w:ascii="Times New Roman" w:hAnsi="Times New Roman"/>
          <w:sz w:val="24"/>
          <w:szCs w:val="24"/>
        </w:rPr>
      </w:pP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June 2010:</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10:</w:t>
      </w:r>
      <w:r w:rsidRPr="003A2FD1">
        <w:rPr>
          <w:rFonts w:ascii="Times New Roman" w:hAnsi="Times New Roman"/>
          <w:sz w:val="24"/>
          <w:szCs w:val="24"/>
        </w:rPr>
        <w:tab/>
        <w:t xml:space="preserve">First call was made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28:</w:t>
      </w:r>
      <w:r w:rsidRPr="003A2FD1">
        <w:rPr>
          <w:rFonts w:ascii="Times New Roman" w:hAnsi="Times New Roman"/>
          <w:sz w:val="24"/>
          <w:szCs w:val="24"/>
        </w:rPr>
        <w:tab/>
        <w:t xml:space="preserve">monies due on first call were received except for 5 shareholders who had been allotted a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ab/>
        <w:t xml:space="preserve">total of 200,000 shares  </w:t>
      </w:r>
    </w:p>
    <w:p w:rsidR="003A2FD1" w:rsidRPr="003A2FD1" w:rsidRDefault="003A2FD1" w:rsidP="003A2FD1">
      <w:pPr>
        <w:spacing w:after="0" w:line="240" w:lineRule="auto"/>
        <w:contextualSpacing/>
        <w:rPr>
          <w:rFonts w:ascii="Times New Roman" w:hAnsi="Times New Roman"/>
          <w:sz w:val="24"/>
          <w:szCs w:val="24"/>
        </w:rPr>
      </w:pP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 xml:space="preserve">July 2010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20:</w:t>
      </w:r>
      <w:r w:rsidRPr="003A2FD1">
        <w:rPr>
          <w:rFonts w:ascii="Times New Roman" w:hAnsi="Times New Roman"/>
          <w:sz w:val="24"/>
          <w:szCs w:val="24"/>
        </w:rPr>
        <w:tab/>
        <w:t xml:space="preserve">First call was made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28:</w:t>
      </w:r>
      <w:r w:rsidRPr="003A2FD1">
        <w:rPr>
          <w:rFonts w:ascii="Times New Roman" w:hAnsi="Times New Roman"/>
          <w:sz w:val="24"/>
          <w:szCs w:val="24"/>
        </w:rPr>
        <w:tab/>
        <w:t xml:space="preserve">monies due on second and final call were received except for 300,000 shares (including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ab/>
        <w:t>200,000 On which first call monies were also not received)</w:t>
      </w:r>
    </w:p>
    <w:p w:rsidR="003A2FD1" w:rsidRPr="003A2FD1" w:rsidRDefault="003A2FD1" w:rsidP="003A2FD1">
      <w:pPr>
        <w:spacing w:after="0" w:line="240" w:lineRule="auto"/>
        <w:contextualSpacing/>
        <w:rPr>
          <w:rFonts w:ascii="Times New Roman" w:hAnsi="Times New Roman"/>
          <w:sz w:val="24"/>
          <w:szCs w:val="24"/>
        </w:rPr>
      </w:pP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August 2010</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6:</w:t>
      </w:r>
      <w:r w:rsidRPr="003A2FD1">
        <w:rPr>
          <w:rFonts w:ascii="Times New Roman" w:hAnsi="Times New Roman"/>
          <w:sz w:val="24"/>
          <w:szCs w:val="24"/>
        </w:rPr>
        <w:tab/>
        <w:t xml:space="preserve">Shares were for feinted for applicant who had failed to pay monies due on both the first and the second and final call. </w:t>
      </w:r>
    </w:p>
    <w:p w:rsidR="003A2FD1" w:rsidRPr="003A2FD1" w:rsidRDefault="003A2FD1" w:rsidP="003A2FD1">
      <w:pPr>
        <w:spacing w:after="0" w:line="240" w:lineRule="auto"/>
        <w:ind w:left="720"/>
        <w:contextualSpacing/>
        <w:rPr>
          <w:rFonts w:ascii="Times New Roman" w:hAnsi="Times New Roman"/>
          <w:sz w:val="24"/>
          <w:szCs w:val="24"/>
        </w:rPr>
      </w:pPr>
      <w:r w:rsidRPr="003A2FD1">
        <w:rPr>
          <w:rFonts w:ascii="Times New Roman" w:hAnsi="Times New Roman"/>
          <w:sz w:val="24"/>
          <w:szCs w:val="24"/>
        </w:rPr>
        <w:t xml:space="preserve">Those who had not paid the monies due on the second and final call only were issued with notice </w:t>
      </w: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 xml:space="preserve"> 13:</w:t>
      </w:r>
      <w:r w:rsidRPr="003A2FD1">
        <w:rPr>
          <w:rFonts w:ascii="Times New Roman" w:hAnsi="Times New Roman"/>
          <w:sz w:val="24"/>
          <w:szCs w:val="24"/>
        </w:rPr>
        <w:tab/>
        <w:t xml:space="preserve">the forfeited shares were reissued at sh. 14 per share, the money due being received on the same date </w:t>
      </w:r>
    </w:p>
    <w:p w:rsidR="003A2FD1" w:rsidRPr="003A2FD1" w:rsidRDefault="003A2FD1" w:rsidP="003A2FD1">
      <w:pPr>
        <w:spacing w:after="0" w:line="240" w:lineRule="auto"/>
        <w:ind w:firstLine="720"/>
        <w:contextualSpacing/>
        <w:rPr>
          <w:rFonts w:ascii="Times New Roman" w:hAnsi="Times New Roman"/>
          <w:sz w:val="24"/>
          <w:szCs w:val="24"/>
        </w:rPr>
      </w:pPr>
    </w:p>
    <w:p w:rsidR="003A2FD1" w:rsidRPr="003A2FD1" w:rsidRDefault="003A2FD1" w:rsidP="003A2FD1">
      <w:pPr>
        <w:spacing w:after="0" w:line="240" w:lineRule="auto"/>
        <w:contextualSpacing/>
        <w:rPr>
          <w:rFonts w:ascii="Times New Roman" w:hAnsi="Times New Roman"/>
          <w:sz w:val="24"/>
          <w:szCs w:val="24"/>
        </w:rPr>
      </w:pPr>
      <w:r w:rsidRPr="003A2FD1">
        <w:rPr>
          <w:rFonts w:ascii="Times New Roman" w:hAnsi="Times New Roman"/>
          <w:sz w:val="24"/>
          <w:szCs w:val="24"/>
        </w:rPr>
        <w:t>The following additional information as at 4 may 2010 is provided:</w:t>
      </w:r>
    </w:p>
    <w:p w:rsidR="003A2FD1" w:rsidRPr="003A2FD1" w:rsidRDefault="003A2FD1" w:rsidP="003A2FD1">
      <w:pPr>
        <w:pStyle w:val="ListParagraph"/>
        <w:numPr>
          <w:ilvl w:val="0"/>
          <w:numId w:val="8"/>
        </w:numPr>
        <w:spacing w:after="0" w:line="240" w:lineRule="auto"/>
        <w:rPr>
          <w:rFonts w:ascii="Times New Roman" w:hAnsi="Times New Roman"/>
          <w:sz w:val="24"/>
          <w:szCs w:val="24"/>
        </w:rPr>
      </w:pPr>
      <w:r w:rsidRPr="003A2FD1">
        <w:rPr>
          <w:rFonts w:ascii="Times New Roman" w:hAnsi="Times New Roman"/>
          <w:sz w:val="24"/>
          <w:szCs w:val="24"/>
        </w:rPr>
        <w:t>The authorized shares capital of Faiba ltd is 20 million ordinary shares of sh. 20. Per value of 10 Million ordinary shares had been issued and fully paid.</w:t>
      </w:r>
    </w:p>
    <w:p w:rsidR="003A2FD1" w:rsidRPr="003A2FD1" w:rsidRDefault="003A2FD1" w:rsidP="003A2FD1">
      <w:pPr>
        <w:pStyle w:val="ListParagraph"/>
        <w:numPr>
          <w:ilvl w:val="0"/>
          <w:numId w:val="8"/>
        </w:numPr>
        <w:spacing w:after="0" w:line="240" w:lineRule="auto"/>
        <w:rPr>
          <w:rFonts w:ascii="Times New Roman" w:hAnsi="Times New Roman"/>
          <w:sz w:val="24"/>
          <w:szCs w:val="24"/>
        </w:rPr>
      </w:pPr>
      <w:r w:rsidRPr="003A2FD1">
        <w:rPr>
          <w:rFonts w:ascii="Times New Roman" w:hAnsi="Times New Roman"/>
          <w:sz w:val="24"/>
          <w:szCs w:val="24"/>
        </w:rPr>
        <w:t xml:space="preserve">The share premium account amounted to sh. 12 million while cash at bank was sh. Million </w:t>
      </w:r>
    </w:p>
    <w:p w:rsidR="00E81DB7" w:rsidRDefault="00E81DB7" w:rsidP="003A2FD1">
      <w:pPr>
        <w:spacing w:after="0" w:line="240" w:lineRule="auto"/>
        <w:contextualSpacing/>
        <w:rPr>
          <w:rFonts w:ascii="Times New Roman" w:hAnsi="Times New Roman"/>
          <w:b/>
          <w:sz w:val="24"/>
          <w:szCs w:val="24"/>
        </w:rPr>
      </w:pPr>
    </w:p>
    <w:p w:rsidR="00E81DB7" w:rsidRDefault="00E81DB7" w:rsidP="003A2FD1">
      <w:pPr>
        <w:spacing w:after="0" w:line="240" w:lineRule="auto"/>
        <w:contextualSpacing/>
        <w:rPr>
          <w:rFonts w:ascii="Times New Roman" w:hAnsi="Times New Roman"/>
          <w:b/>
          <w:sz w:val="24"/>
          <w:szCs w:val="24"/>
        </w:rPr>
      </w:pPr>
    </w:p>
    <w:p w:rsidR="00E81DB7" w:rsidRDefault="00E81DB7" w:rsidP="003A2FD1">
      <w:pPr>
        <w:spacing w:after="0" w:line="240" w:lineRule="auto"/>
        <w:contextualSpacing/>
        <w:rPr>
          <w:rFonts w:ascii="Times New Roman" w:hAnsi="Times New Roman"/>
          <w:b/>
          <w:sz w:val="24"/>
          <w:szCs w:val="24"/>
        </w:rPr>
      </w:pPr>
    </w:p>
    <w:p w:rsidR="003A2FD1" w:rsidRPr="003A2FD1" w:rsidRDefault="003A2FD1" w:rsidP="003A2FD1">
      <w:pPr>
        <w:spacing w:after="0" w:line="240" w:lineRule="auto"/>
        <w:contextualSpacing/>
        <w:rPr>
          <w:rFonts w:ascii="Times New Roman" w:hAnsi="Times New Roman"/>
          <w:b/>
          <w:sz w:val="24"/>
          <w:szCs w:val="24"/>
        </w:rPr>
      </w:pPr>
      <w:r w:rsidRPr="003A2FD1">
        <w:rPr>
          <w:rFonts w:ascii="Times New Roman" w:hAnsi="Times New Roman"/>
          <w:b/>
          <w:sz w:val="24"/>
          <w:szCs w:val="24"/>
        </w:rPr>
        <w:t xml:space="preserve">Requirement </w:t>
      </w:r>
    </w:p>
    <w:p w:rsidR="003A2FD1" w:rsidRPr="003A2FD1" w:rsidRDefault="003A2FD1" w:rsidP="003A2FD1">
      <w:pPr>
        <w:pStyle w:val="ListParagraph"/>
        <w:numPr>
          <w:ilvl w:val="0"/>
          <w:numId w:val="9"/>
        </w:numPr>
        <w:spacing w:after="0" w:line="240" w:lineRule="auto"/>
        <w:rPr>
          <w:rFonts w:ascii="Times New Roman" w:hAnsi="Times New Roman"/>
          <w:sz w:val="24"/>
          <w:szCs w:val="24"/>
        </w:rPr>
      </w:pPr>
      <w:r w:rsidRPr="003A2FD1">
        <w:rPr>
          <w:rFonts w:ascii="Times New Roman" w:hAnsi="Times New Roman"/>
          <w:sz w:val="24"/>
          <w:szCs w:val="24"/>
        </w:rPr>
        <w:t xml:space="preserve">Journal entries to record the above transaction </w:t>
      </w:r>
      <w:r w:rsidRPr="003A2F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A2FD1">
        <w:rPr>
          <w:rFonts w:ascii="Times New Roman" w:hAnsi="Times New Roman"/>
          <w:sz w:val="24"/>
          <w:szCs w:val="24"/>
        </w:rPr>
        <w:t>(10 marks)</w:t>
      </w:r>
    </w:p>
    <w:p w:rsidR="003A2FD1" w:rsidRPr="003A2FD1" w:rsidRDefault="003A2FD1" w:rsidP="003A2FD1">
      <w:pPr>
        <w:pStyle w:val="ListParagraph"/>
        <w:numPr>
          <w:ilvl w:val="0"/>
          <w:numId w:val="9"/>
        </w:numPr>
        <w:spacing w:after="0" w:line="240" w:lineRule="auto"/>
        <w:rPr>
          <w:rFonts w:ascii="Times New Roman" w:hAnsi="Times New Roman"/>
          <w:sz w:val="24"/>
          <w:szCs w:val="24"/>
        </w:rPr>
      </w:pPr>
      <w:r w:rsidRPr="003A2FD1">
        <w:rPr>
          <w:rFonts w:ascii="Times New Roman" w:hAnsi="Times New Roman"/>
          <w:sz w:val="24"/>
          <w:szCs w:val="24"/>
        </w:rPr>
        <w:t xml:space="preserve">Extracted from the statement of financial position of Faiba ltd immediately after the issue </w:t>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sidRPr="003A2F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A2FD1">
        <w:rPr>
          <w:rFonts w:ascii="Times New Roman" w:hAnsi="Times New Roman"/>
          <w:sz w:val="24"/>
          <w:szCs w:val="24"/>
        </w:rPr>
        <w:t>(4 marks)</w:t>
      </w:r>
    </w:p>
    <w:p w:rsidR="003A2FD1" w:rsidRPr="003A2FD1" w:rsidRDefault="003A2FD1" w:rsidP="003A2FD1">
      <w:pPr>
        <w:spacing w:after="0" w:line="240" w:lineRule="auto"/>
        <w:rPr>
          <w:rFonts w:ascii="Times New Roman" w:hAnsi="Times New Roman"/>
          <w:sz w:val="24"/>
          <w:szCs w:val="24"/>
        </w:rPr>
      </w:pPr>
    </w:p>
    <w:p w:rsidR="003A2FD1" w:rsidRPr="003474B6" w:rsidRDefault="003A2FD1" w:rsidP="003A2FD1">
      <w:pPr>
        <w:spacing w:after="0" w:line="240" w:lineRule="auto"/>
        <w:rPr>
          <w:rFonts w:ascii="Times New Roman" w:hAnsi="Times New Roman"/>
          <w:sz w:val="24"/>
          <w:szCs w:val="24"/>
        </w:rPr>
      </w:pPr>
    </w:p>
    <w:p w:rsidR="003A2FD1" w:rsidRPr="00A66D20" w:rsidRDefault="003A2FD1" w:rsidP="00E16478">
      <w:pPr>
        <w:spacing w:before="120" w:after="120" w:line="360" w:lineRule="auto"/>
        <w:rPr>
          <w:rFonts w:asciiTheme="majorBidi" w:hAnsiTheme="majorBidi" w:cstheme="majorBidi"/>
          <w:b/>
          <w:sz w:val="24"/>
          <w:szCs w:val="24"/>
        </w:rPr>
      </w:pPr>
    </w:p>
    <w:sectPr w:rsidR="003A2FD1"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02" w:rsidRDefault="006A3702">
      <w:pPr>
        <w:spacing w:after="0" w:line="240" w:lineRule="auto"/>
      </w:pPr>
      <w:r>
        <w:separator/>
      </w:r>
    </w:p>
  </w:endnote>
  <w:endnote w:type="continuationSeparator" w:id="0">
    <w:p w:rsidR="006A3702" w:rsidRDefault="006A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6A370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1143A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6A37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02" w:rsidRDefault="006A3702">
      <w:pPr>
        <w:spacing w:after="0" w:line="240" w:lineRule="auto"/>
      </w:pPr>
      <w:r>
        <w:separator/>
      </w:r>
    </w:p>
  </w:footnote>
  <w:footnote w:type="continuationSeparator" w:id="0">
    <w:p w:rsidR="006A3702" w:rsidRDefault="006A3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A37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A37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461"/>
    <w:multiLevelType w:val="hybridMultilevel"/>
    <w:tmpl w:val="C114A5BC"/>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3C956D0"/>
    <w:multiLevelType w:val="hybridMultilevel"/>
    <w:tmpl w:val="2AAC86AA"/>
    <w:lvl w:ilvl="0" w:tplc="D1BA5C38">
      <w:start w:val="1"/>
      <w:numFmt w:val="lowerRoman"/>
      <w:lvlText w:val="%1)"/>
      <w:lvlJc w:val="left"/>
      <w:pPr>
        <w:ind w:left="1755" w:hanging="72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 w15:restartNumberingAfterBreak="0">
    <w:nsid w:val="15AD4236"/>
    <w:multiLevelType w:val="hybridMultilevel"/>
    <w:tmpl w:val="89D2CF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A0B63"/>
    <w:multiLevelType w:val="hybridMultilevel"/>
    <w:tmpl w:val="92A2FBA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B4DF2"/>
    <w:multiLevelType w:val="hybridMultilevel"/>
    <w:tmpl w:val="958CBBC4"/>
    <w:lvl w:ilvl="0" w:tplc="D27ED47E">
      <w:start w:val="1"/>
      <w:numFmt w:val="lowerRoman"/>
      <w:lvlText w:val="%1."/>
      <w:lvlJc w:val="right"/>
      <w:pPr>
        <w:tabs>
          <w:tab w:val="num" w:pos="360"/>
        </w:tabs>
        <w:ind w:left="360" w:hanging="360"/>
      </w:pPr>
      <w:rPr>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58B6E03"/>
    <w:multiLevelType w:val="hybridMultilevel"/>
    <w:tmpl w:val="D31C70FC"/>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6239D"/>
    <w:multiLevelType w:val="hybridMultilevel"/>
    <w:tmpl w:val="998CF4E6"/>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A71816"/>
    <w:multiLevelType w:val="hybridMultilevel"/>
    <w:tmpl w:val="5840252C"/>
    <w:lvl w:ilvl="0" w:tplc="04090017">
      <w:start w:val="1"/>
      <w:numFmt w:val="lowerLetter"/>
      <w:lvlText w:val="%1)"/>
      <w:lvlJc w:val="left"/>
      <w:pPr>
        <w:tabs>
          <w:tab w:val="num" w:pos="540"/>
        </w:tabs>
        <w:ind w:left="540" w:hanging="360"/>
      </w:pPr>
      <w:rPr>
        <w:rFonts w:cs="Times New Roman"/>
      </w:rPr>
    </w:lvl>
    <w:lvl w:ilvl="1" w:tplc="6624DB28">
      <w:start w:val="1"/>
      <w:numFmt w:val="lowerRoman"/>
      <w:lvlText w:val="%2)"/>
      <w:lvlJc w:val="left"/>
      <w:pPr>
        <w:tabs>
          <w:tab w:val="num" w:pos="1070"/>
        </w:tabs>
        <w:ind w:left="1070" w:hanging="360"/>
      </w:pPr>
      <w:rPr>
        <w:rFonts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9" w15:restartNumberingAfterBreak="0">
    <w:nsid w:val="2C9179BA"/>
    <w:multiLevelType w:val="hybridMultilevel"/>
    <w:tmpl w:val="0C5C6EB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F1A9D"/>
    <w:multiLevelType w:val="hybridMultilevel"/>
    <w:tmpl w:val="5A0E5088"/>
    <w:lvl w:ilvl="0" w:tplc="EE90AE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D6D7A"/>
    <w:multiLevelType w:val="hybridMultilevel"/>
    <w:tmpl w:val="48125B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5558E"/>
    <w:multiLevelType w:val="hybridMultilevel"/>
    <w:tmpl w:val="C9C636C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48A7976"/>
    <w:multiLevelType w:val="hybridMultilevel"/>
    <w:tmpl w:val="E0D6F4A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16E59"/>
    <w:multiLevelType w:val="hybridMultilevel"/>
    <w:tmpl w:val="52AE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3526"/>
    <w:multiLevelType w:val="hybridMultilevel"/>
    <w:tmpl w:val="DAAA641A"/>
    <w:lvl w:ilvl="0" w:tplc="96CCB28C">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FB0A73"/>
    <w:multiLevelType w:val="hybridMultilevel"/>
    <w:tmpl w:val="13449B6A"/>
    <w:lvl w:ilvl="0" w:tplc="113EBFEA">
      <w:start w:val="1"/>
      <w:numFmt w:val="lowerLetter"/>
      <w:lvlText w:val="(%1)"/>
      <w:lvlJc w:val="left"/>
      <w:pPr>
        <w:ind w:left="644"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D136047"/>
    <w:multiLevelType w:val="hybridMultilevel"/>
    <w:tmpl w:val="182EDE92"/>
    <w:lvl w:ilvl="0" w:tplc="04090017">
      <w:start w:val="1"/>
      <w:numFmt w:val="lowerLetter"/>
      <w:lvlText w:val="%1)"/>
      <w:lvlJc w:val="left"/>
      <w:pPr>
        <w:tabs>
          <w:tab w:val="num" w:pos="540"/>
        </w:tabs>
        <w:ind w:left="540" w:hanging="360"/>
      </w:pPr>
      <w:rPr>
        <w:rFonts w:cs="Times New Roman"/>
      </w:rPr>
    </w:lvl>
    <w:lvl w:ilvl="1" w:tplc="0409001B">
      <w:start w:val="1"/>
      <w:numFmt w:val="lowerRoman"/>
      <w:lvlText w:val="%2."/>
      <w:lvlJc w:val="righ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8" w15:restartNumberingAfterBreak="0">
    <w:nsid w:val="65D7414F"/>
    <w:multiLevelType w:val="hybridMultilevel"/>
    <w:tmpl w:val="744645A8"/>
    <w:lvl w:ilvl="0" w:tplc="0409001B">
      <w:start w:val="1"/>
      <w:numFmt w:val="lowerRoman"/>
      <w:lvlText w:val="%1."/>
      <w:lvlJc w:val="righ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73F12D6A"/>
    <w:multiLevelType w:val="hybridMultilevel"/>
    <w:tmpl w:val="671E5F6A"/>
    <w:lvl w:ilvl="0" w:tplc="0409001B">
      <w:start w:val="1"/>
      <w:numFmt w:val="lowerRoman"/>
      <w:lvlText w:val="%1."/>
      <w:lvlJc w:val="right"/>
      <w:pPr>
        <w:ind w:left="1353"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4E67B5F"/>
    <w:multiLevelType w:val="hybridMultilevel"/>
    <w:tmpl w:val="6C5C95A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B4A0720"/>
    <w:multiLevelType w:val="hybridMultilevel"/>
    <w:tmpl w:val="0980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1"/>
  </w:num>
  <w:num w:numId="9">
    <w:abstractNumId w:val="4"/>
  </w:num>
  <w:num w:numId="10">
    <w:abstractNumId w:val="7"/>
  </w:num>
  <w:num w:numId="11">
    <w:abstractNumId w:val="19"/>
  </w:num>
  <w:num w:numId="12">
    <w:abstractNumId w:val="1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6"/>
  </w:num>
  <w:num w:numId="17">
    <w:abstractNumId w:val="10"/>
  </w:num>
  <w:num w:numId="18">
    <w:abstractNumId w:val="5"/>
  </w:num>
  <w:num w:numId="19">
    <w:abstractNumId w:val="9"/>
  </w:num>
  <w:num w:numId="20">
    <w:abstractNumId w:val="18"/>
  </w:num>
  <w:num w:numId="21">
    <w:abstractNumId w:val="0"/>
  </w:num>
  <w:num w:numId="22">
    <w:abstractNumId w:val="15"/>
  </w:num>
  <w:num w:numId="23">
    <w:abstractNumId w:val="20"/>
  </w:num>
  <w:num w:numId="24">
    <w:abstractNumId w:val="14"/>
  </w:num>
  <w:num w:numId="2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143AE"/>
    <w:rsid w:val="00131FBB"/>
    <w:rsid w:val="00134FF1"/>
    <w:rsid w:val="001453BA"/>
    <w:rsid w:val="00147CFE"/>
    <w:rsid w:val="00151175"/>
    <w:rsid w:val="00162A29"/>
    <w:rsid w:val="00165F9F"/>
    <w:rsid w:val="0017157E"/>
    <w:rsid w:val="00180029"/>
    <w:rsid w:val="00180FF8"/>
    <w:rsid w:val="0019559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2FD1"/>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37AEC"/>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A3702"/>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34B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81DB7"/>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068F692"/>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3A2FD1"/>
    <w:rPr>
      <w:rFonts w:asciiTheme="minorHAnsi" w:eastAsiaTheme="minorEastAsia" w:hAnsiTheme="minorHAnsi" w:cstheme="minorBidi"/>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3A2FD1"/>
    <w:rPr>
      <w:rFonts w:asciiTheme="minorHAnsi" w:eastAsiaTheme="minorEastAsia" w:hAnsiTheme="minorHAnsi" w:cstheme="minorBidi"/>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23">
    <w:name w:val="Font Style123"/>
    <w:basedOn w:val="DefaultParagraphFont"/>
    <w:uiPriority w:val="99"/>
    <w:rsid w:val="003A2FD1"/>
    <w:rPr>
      <w:rFonts w:ascii="Times New Roman" w:hAnsi="Times New Roman" w:cs="Times New Roman"/>
      <w:sz w:val="14"/>
      <w:szCs w:val="14"/>
    </w:rPr>
  </w:style>
  <w:style w:type="character" w:customStyle="1" w:styleId="FontStyle25">
    <w:name w:val="Font Style25"/>
    <w:basedOn w:val="DefaultParagraphFont"/>
    <w:uiPriority w:val="99"/>
    <w:rsid w:val="003A2FD1"/>
    <w:rPr>
      <w:rFonts w:ascii="Angsana New" w:hAnsi="Angsana New" w:cs="Angsana New"/>
      <w:sz w:val="26"/>
      <w:szCs w:val="26"/>
    </w:rPr>
  </w:style>
  <w:style w:type="paragraph" w:customStyle="1" w:styleId="Style16">
    <w:name w:val="Style16"/>
    <w:basedOn w:val="Normal"/>
    <w:uiPriority w:val="99"/>
    <w:rsid w:val="003A2FD1"/>
    <w:pPr>
      <w:widowControl w:val="0"/>
      <w:autoSpaceDE w:val="0"/>
      <w:autoSpaceDN w:val="0"/>
      <w:adjustRightInd w:val="0"/>
      <w:spacing w:after="0" w:line="230" w:lineRule="exact"/>
      <w:ind w:hanging="725"/>
    </w:pPr>
    <w:rPr>
      <w:rFonts w:ascii="Angsana New" w:eastAsiaTheme="minorEastAsia" w:hAnsi="Angsana New"/>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54AC-CB4F-4160-A3E8-81E59A65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2021-04-02T08:20:00Z</dcterms:modified>
</cp:coreProperties>
</file>